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F6DB1" w14:textId="77777777" w:rsidR="00763797" w:rsidRDefault="00000000">
      <w:pPr>
        <w:spacing w:after="80"/>
        <w:jc w:val="center"/>
      </w:pPr>
      <w:r>
        <w:rPr>
          <w:b/>
          <w:bCs/>
          <w:color w:val="1A2B4A"/>
          <w:sz w:val="36"/>
          <w:szCs w:val="36"/>
        </w:rPr>
        <w:t>CONTRATO DE ASESORÍA PARA LA</w:t>
      </w:r>
    </w:p>
    <w:p w14:paraId="0FB01DA2" w14:textId="77777777" w:rsidR="00763797" w:rsidRDefault="00000000">
      <w:pPr>
        <w:spacing w:after="80"/>
        <w:jc w:val="center"/>
      </w:pPr>
      <w:r>
        <w:rPr>
          <w:b/>
          <w:bCs/>
          <w:color w:val="1A2B4A"/>
          <w:sz w:val="36"/>
          <w:szCs w:val="36"/>
        </w:rPr>
        <w:t>OPTIMIZACIÓN DE COSTES DE</w:t>
      </w:r>
    </w:p>
    <w:p w14:paraId="726D8CEA" w14:textId="77777777" w:rsidR="00763797" w:rsidRDefault="00000000">
      <w:pPr>
        <w:spacing w:after="200"/>
        <w:jc w:val="center"/>
      </w:pPr>
      <w:r>
        <w:rPr>
          <w:b/>
          <w:bCs/>
          <w:color w:val="1A2B4A"/>
          <w:sz w:val="36"/>
          <w:szCs w:val="36"/>
        </w:rPr>
        <w:t>ENERGÍA ELÉCTRICA</w:t>
      </w:r>
    </w:p>
    <w:p w14:paraId="4AA69FFB" w14:textId="77777777" w:rsidR="00763797" w:rsidRDefault="00763797">
      <w:pPr>
        <w:pBdr>
          <w:bottom w:val="single" w:sz="6" w:space="4" w:color="0E7C6B"/>
        </w:pBdr>
        <w:spacing w:before="200" w:after="200"/>
      </w:pPr>
    </w:p>
    <w:p w14:paraId="75544602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REUNIDOS</w:t>
      </w:r>
    </w:p>
    <w:p w14:paraId="3D0EB529" w14:textId="77777777" w:rsidR="00763797" w:rsidRDefault="00000000">
      <w:pPr>
        <w:spacing w:after="160" w:line="276" w:lineRule="auto"/>
        <w:jc w:val="both"/>
      </w:pPr>
      <w:r>
        <w:t xml:space="preserve">De una </w:t>
      </w:r>
      <w:proofErr w:type="spellStart"/>
      <w:r>
        <w:t>parte</w:t>
      </w:r>
      <w:proofErr w:type="spellEnd"/>
      <w:r>
        <w:t xml:space="preserve">, [Nombre del </w:t>
      </w:r>
      <w:proofErr w:type="spellStart"/>
      <w:r>
        <w:t>Asesor</w:t>
      </w:r>
      <w:proofErr w:type="spellEnd"/>
      <w:r>
        <w:t xml:space="preserve"> / </w:t>
      </w:r>
      <w:proofErr w:type="spellStart"/>
      <w:r>
        <w:t>Razón</w:t>
      </w:r>
      <w:proofErr w:type="spellEnd"/>
      <w:r>
        <w:t xml:space="preserve"> Social], con domicilio en [</w:t>
      </w:r>
      <w:proofErr w:type="spellStart"/>
      <w:r>
        <w:t>Dirección</w:t>
      </w:r>
      <w:proofErr w:type="spellEnd"/>
      <w:r>
        <w:t xml:space="preserve"> completa], y NIF/CIF [Número], inscrita en el Registro Mercantil de [</w:t>
      </w:r>
      <w:proofErr w:type="spellStart"/>
      <w:r>
        <w:t>Provincia</w:t>
      </w:r>
      <w:proofErr w:type="spellEnd"/>
      <w:r>
        <w:t xml:space="preserve">], Tomo [X], Folio [X], </w:t>
      </w:r>
      <w:proofErr w:type="spellStart"/>
      <w:r>
        <w:t>Hoja</w:t>
      </w:r>
      <w:proofErr w:type="spellEnd"/>
      <w:r>
        <w:t xml:space="preserve"> [X], en </w:t>
      </w:r>
      <w:proofErr w:type="spellStart"/>
      <w:r>
        <w:t>adelante</w:t>
      </w:r>
      <w:proofErr w:type="spellEnd"/>
      <w:r>
        <w:t xml:space="preserve"> EL ASESOR.</w:t>
      </w:r>
    </w:p>
    <w:p w14:paraId="7848B83D" w14:textId="77777777" w:rsidR="00763797" w:rsidRDefault="00000000">
      <w:pPr>
        <w:spacing w:after="160" w:line="276" w:lineRule="auto"/>
        <w:jc w:val="both"/>
      </w:pPr>
      <w:r>
        <w:t xml:space="preserve">Y de </w:t>
      </w:r>
      <w:proofErr w:type="spellStart"/>
      <w:r>
        <w:t>otra</w:t>
      </w:r>
      <w:proofErr w:type="spellEnd"/>
      <w:r>
        <w:t xml:space="preserve">, [Nombre del </w:t>
      </w:r>
      <w:proofErr w:type="spellStart"/>
      <w:r>
        <w:t>Cliente</w:t>
      </w:r>
      <w:proofErr w:type="spellEnd"/>
      <w:r>
        <w:t xml:space="preserve"> / </w:t>
      </w:r>
      <w:proofErr w:type="spellStart"/>
      <w:r>
        <w:t>Razón</w:t>
      </w:r>
      <w:proofErr w:type="spellEnd"/>
      <w:r>
        <w:t xml:space="preserve"> Social], con domicilio social en [</w:t>
      </w:r>
      <w:proofErr w:type="spellStart"/>
      <w:r>
        <w:t>Dirección</w:t>
      </w:r>
      <w:proofErr w:type="spellEnd"/>
      <w:r>
        <w:t xml:space="preserve"> completa], y NIF/CIF [Número], en </w:t>
      </w:r>
      <w:proofErr w:type="spellStart"/>
      <w:r>
        <w:t>adelante</w:t>
      </w:r>
      <w:proofErr w:type="spellEnd"/>
      <w:r>
        <w:t xml:space="preserve"> EL CLIENTE.</w:t>
      </w:r>
    </w:p>
    <w:p w14:paraId="18D0EDE7" w14:textId="77777777" w:rsidR="00763797" w:rsidRDefault="00000000">
      <w:pPr>
        <w:spacing w:after="160" w:line="276" w:lineRule="auto"/>
        <w:jc w:val="both"/>
      </w:pPr>
      <w:proofErr w:type="spellStart"/>
      <w:r>
        <w:t>Ambas</w:t>
      </w:r>
      <w:proofErr w:type="spellEnd"/>
      <w:r>
        <w:t xml:space="preserve"> partes, </w:t>
      </w:r>
      <w:proofErr w:type="spellStart"/>
      <w:r>
        <w:t>reconociéndose</w:t>
      </w:r>
      <w:proofErr w:type="spellEnd"/>
      <w:r>
        <w:t xml:space="preserve"> </w:t>
      </w:r>
      <w:proofErr w:type="spellStart"/>
      <w:r>
        <w:t>mutuamente</w:t>
      </w:r>
      <w:proofErr w:type="spellEnd"/>
      <w:r>
        <w:t xml:space="preserve"> </w:t>
      </w:r>
      <w:proofErr w:type="spellStart"/>
      <w:r>
        <w:t>capacidad</w:t>
      </w:r>
      <w:proofErr w:type="spellEnd"/>
      <w:r>
        <w:t xml:space="preserve"> legal para </w:t>
      </w:r>
      <w:proofErr w:type="spellStart"/>
      <w:r>
        <w:t>obligarse</w:t>
      </w:r>
      <w:proofErr w:type="spellEnd"/>
      <w:r>
        <w:t xml:space="preserve"> y </w:t>
      </w:r>
      <w:proofErr w:type="spellStart"/>
      <w:r>
        <w:t>contratar</w:t>
      </w:r>
      <w:proofErr w:type="spellEnd"/>
      <w:r>
        <w:t xml:space="preserve">, </w:t>
      </w:r>
      <w:proofErr w:type="spellStart"/>
      <w:r>
        <w:t>acuerdan</w:t>
      </w:r>
      <w:proofErr w:type="spellEnd"/>
      <w:r>
        <w:t xml:space="preserve"> </w:t>
      </w:r>
      <w:proofErr w:type="spellStart"/>
      <w:r>
        <w:t>suscribir</w:t>
      </w:r>
      <w:proofErr w:type="spellEnd"/>
      <w:r>
        <w:t xml:space="preserve"> 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Asesoría</w:t>
      </w:r>
      <w:proofErr w:type="spellEnd"/>
      <w:r>
        <w:t xml:space="preserve"> para la </w:t>
      </w:r>
      <w:proofErr w:type="spellStart"/>
      <w:r>
        <w:t>Optimización</w:t>
      </w:r>
      <w:proofErr w:type="spellEnd"/>
      <w:r>
        <w:t xml:space="preserve"> de Costes de </w:t>
      </w:r>
      <w:proofErr w:type="spellStart"/>
      <w:r>
        <w:t>Energía</w:t>
      </w:r>
      <w:proofErr w:type="spellEnd"/>
      <w:r>
        <w:t xml:space="preserve"> Eléctrica, que se </w:t>
      </w:r>
      <w:proofErr w:type="spellStart"/>
      <w:r>
        <w:t>regirá</w:t>
      </w:r>
      <w:proofErr w:type="spellEnd"/>
      <w:r>
        <w:t xml:space="preserve"> por las </w:t>
      </w:r>
      <w:proofErr w:type="spellStart"/>
      <w:r>
        <w:t>siguientes</w:t>
      </w:r>
      <w:proofErr w:type="spellEnd"/>
      <w:r>
        <w:t>:</w:t>
      </w:r>
    </w:p>
    <w:p w14:paraId="22438692" w14:textId="77777777" w:rsidR="00763797" w:rsidRDefault="00000000">
      <w:pPr>
        <w:spacing w:before="400" w:after="300"/>
        <w:jc w:val="center"/>
      </w:pPr>
      <w:r>
        <w:rPr>
          <w:b/>
          <w:bCs/>
          <w:color w:val="1A2B4A"/>
          <w:sz w:val="32"/>
          <w:szCs w:val="32"/>
        </w:rPr>
        <w:t>CLÁUSULAS</w:t>
      </w:r>
    </w:p>
    <w:p w14:paraId="138E45BD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PRIMERA — OBJETO DEL CONTRATO</w:t>
      </w:r>
    </w:p>
    <w:p w14:paraId="54162E10" w14:textId="77777777" w:rsidR="00763797" w:rsidRDefault="00000000">
      <w:pPr>
        <w:spacing w:after="160" w:line="276" w:lineRule="auto"/>
        <w:jc w:val="both"/>
      </w:pPr>
      <w:r>
        <w:t xml:space="preserve">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por </w:t>
      </w:r>
      <w:proofErr w:type="spellStart"/>
      <w:r>
        <w:t>objeto</w:t>
      </w:r>
      <w:proofErr w:type="spellEnd"/>
      <w:r>
        <w:t xml:space="preserve"> la </w:t>
      </w:r>
      <w:proofErr w:type="spellStart"/>
      <w:r>
        <w:t>prestación</w:t>
      </w:r>
      <w:proofErr w:type="spellEnd"/>
      <w:r>
        <w:t xml:space="preserve">, por </w:t>
      </w:r>
      <w:proofErr w:type="spellStart"/>
      <w:r>
        <w:t>parte</w:t>
      </w:r>
      <w:proofErr w:type="spellEnd"/>
      <w:r>
        <w:t xml:space="preserve"> de EL ASESOR, de </w:t>
      </w:r>
      <w:proofErr w:type="spellStart"/>
      <w:r>
        <w:t>servicios</w:t>
      </w:r>
      <w:proofErr w:type="spellEnd"/>
      <w:r>
        <w:t xml:space="preserve"> de </w:t>
      </w:r>
      <w:proofErr w:type="spellStart"/>
      <w:r>
        <w:t>asesoría</w:t>
      </w:r>
      <w:proofErr w:type="spellEnd"/>
      <w:r>
        <w:t xml:space="preserve"> </w:t>
      </w:r>
      <w:proofErr w:type="spellStart"/>
      <w:r>
        <w:t>energética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 xml:space="preserve"> para la </w:t>
      </w:r>
      <w:proofErr w:type="spellStart"/>
      <w:r>
        <w:t>optimización</w:t>
      </w:r>
      <w:proofErr w:type="spellEnd"/>
      <w:r>
        <w:t xml:space="preserve"> de los costes </w:t>
      </w:r>
      <w:proofErr w:type="spellStart"/>
      <w:r>
        <w:t>eléctricos</w:t>
      </w:r>
      <w:proofErr w:type="spellEnd"/>
      <w:r>
        <w:t xml:space="preserve"> de EL CLIENTE, </w:t>
      </w:r>
      <w:proofErr w:type="spellStart"/>
      <w:r>
        <w:t>mediante</w:t>
      </w:r>
      <w:proofErr w:type="spellEnd"/>
      <w:r>
        <w:t>:</w:t>
      </w:r>
    </w:p>
    <w:p w14:paraId="71F203CF" w14:textId="77777777" w:rsidR="00763797" w:rsidRDefault="00000000">
      <w:pPr>
        <w:pStyle w:val="Prrafodelista"/>
        <w:numPr>
          <w:ilvl w:val="0"/>
          <w:numId w:val="2"/>
        </w:numPr>
        <w:spacing w:after="100" w:line="276" w:lineRule="auto"/>
        <w:jc w:val="both"/>
      </w:pPr>
      <w:proofErr w:type="spellStart"/>
      <w:r>
        <w:t>Análisis</w:t>
      </w:r>
      <w:proofErr w:type="spellEnd"/>
      <w:r>
        <w:t xml:space="preserve"> </w:t>
      </w:r>
      <w:proofErr w:type="spellStart"/>
      <w:r>
        <w:t>detallado</w:t>
      </w:r>
      <w:proofErr w:type="spellEnd"/>
      <w:r>
        <w:t xml:space="preserve"> de las </w:t>
      </w:r>
      <w:proofErr w:type="spellStart"/>
      <w:r>
        <w:t>facturas</w:t>
      </w:r>
      <w:proofErr w:type="spellEnd"/>
      <w:r>
        <w:t xml:space="preserve"> </w:t>
      </w:r>
      <w:proofErr w:type="spellStart"/>
      <w:r>
        <w:t>eléctricas</w:t>
      </w:r>
      <w:proofErr w:type="spellEnd"/>
      <w:r>
        <w:t xml:space="preserve"> y del perfil de consumo.</w:t>
      </w:r>
    </w:p>
    <w:p w14:paraId="6C8920E5" w14:textId="77777777" w:rsidR="00763797" w:rsidRDefault="00000000">
      <w:pPr>
        <w:pStyle w:val="Prrafodelista"/>
        <w:numPr>
          <w:ilvl w:val="0"/>
          <w:numId w:val="2"/>
        </w:numPr>
        <w:spacing w:after="100" w:line="276" w:lineRule="auto"/>
        <w:jc w:val="both"/>
      </w:pPr>
      <w:proofErr w:type="spellStart"/>
      <w:r>
        <w:t>Búsqueda</w:t>
      </w:r>
      <w:proofErr w:type="spellEnd"/>
      <w:r>
        <w:t xml:space="preserve"> y </w:t>
      </w:r>
      <w:proofErr w:type="spellStart"/>
      <w:r>
        <w:t>evaluación</w:t>
      </w:r>
      <w:proofErr w:type="spellEnd"/>
      <w:r>
        <w:t xml:space="preserve"> de </w:t>
      </w:r>
      <w:proofErr w:type="spellStart"/>
      <w:r>
        <w:t>proveedores</w:t>
      </w:r>
      <w:proofErr w:type="spellEnd"/>
      <w:r>
        <w:t xml:space="preserve"> y </w:t>
      </w:r>
      <w:proofErr w:type="spellStart"/>
      <w:r>
        <w:t>ofertas</w:t>
      </w:r>
      <w:proofErr w:type="spellEnd"/>
      <w:r>
        <w:t xml:space="preserve"> disponibles en el </w:t>
      </w:r>
      <w:proofErr w:type="spellStart"/>
      <w:r>
        <w:t>mercado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, PVPC y </w:t>
      </w:r>
      <w:proofErr w:type="spellStart"/>
      <w:r>
        <w:t>futuros</w:t>
      </w:r>
      <w:proofErr w:type="spellEnd"/>
      <w:r>
        <w:t xml:space="preserve"> (OMIE/OMIP).</w:t>
      </w:r>
    </w:p>
    <w:p w14:paraId="63BFE567" w14:textId="77777777" w:rsidR="00763797" w:rsidRDefault="00000000">
      <w:pPr>
        <w:pStyle w:val="Prrafodelista"/>
        <w:numPr>
          <w:ilvl w:val="0"/>
          <w:numId w:val="2"/>
        </w:numPr>
        <w:spacing w:after="100" w:line="276" w:lineRule="auto"/>
        <w:jc w:val="both"/>
      </w:pPr>
      <w:proofErr w:type="spellStart"/>
      <w:r>
        <w:t>Verificación</w:t>
      </w:r>
      <w:proofErr w:type="spellEnd"/>
      <w:r>
        <w:t xml:space="preserve"> de los costes </w:t>
      </w:r>
      <w:proofErr w:type="spellStart"/>
      <w:r>
        <w:t>regulados</w:t>
      </w:r>
      <w:proofErr w:type="spellEnd"/>
      <w:r>
        <w:t xml:space="preserve"> </w:t>
      </w:r>
      <w:proofErr w:type="spellStart"/>
      <w:r>
        <w:t>aplicados</w:t>
      </w:r>
      <w:proofErr w:type="spellEnd"/>
      <w:r>
        <w:t xml:space="preserve"> (</w:t>
      </w:r>
      <w:proofErr w:type="spellStart"/>
      <w:r>
        <w:t>peajes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, </w:t>
      </w:r>
      <w:proofErr w:type="spellStart"/>
      <w:r>
        <w:t>cargos</w:t>
      </w:r>
      <w:proofErr w:type="spellEnd"/>
      <w:r>
        <w:t xml:space="preserve"> del sistema, pagos por </w:t>
      </w:r>
      <w:proofErr w:type="spellStart"/>
      <w:r>
        <w:t>capacidad</w:t>
      </w:r>
      <w:proofErr w:type="spellEnd"/>
      <w:r>
        <w:t xml:space="preserve">) conforme a la normativa </w:t>
      </w:r>
      <w:proofErr w:type="spellStart"/>
      <w:r>
        <w:t>vigente</w:t>
      </w:r>
      <w:proofErr w:type="spellEnd"/>
      <w:r>
        <w:t xml:space="preserve"> publicada en el BOE.</w:t>
      </w:r>
    </w:p>
    <w:p w14:paraId="53D09621" w14:textId="77777777" w:rsidR="00763797" w:rsidRDefault="00000000">
      <w:pPr>
        <w:pStyle w:val="Prrafodelista"/>
        <w:numPr>
          <w:ilvl w:val="0"/>
          <w:numId w:val="2"/>
        </w:numPr>
        <w:spacing w:after="100" w:line="276" w:lineRule="auto"/>
        <w:jc w:val="both"/>
      </w:pPr>
      <w:proofErr w:type="spellStart"/>
      <w:r>
        <w:t>Optimización</w:t>
      </w:r>
      <w:proofErr w:type="spellEnd"/>
      <w:r>
        <w:t xml:space="preserve"> de la potencia </w:t>
      </w:r>
      <w:proofErr w:type="spellStart"/>
      <w:r>
        <w:t>contratada</w:t>
      </w:r>
      <w:proofErr w:type="spellEnd"/>
      <w:r>
        <w:t xml:space="preserve"> en los </w:t>
      </w:r>
      <w:proofErr w:type="spellStart"/>
      <w:r>
        <w:t>periodos</w:t>
      </w:r>
      <w:proofErr w:type="spellEnd"/>
      <w:r>
        <w:t xml:space="preserve"> P1 a P6 </w:t>
      </w:r>
      <w:proofErr w:type="spellStart"/>
      <w:r>
        <w:t>según</w:t>
      </w:r>
      <w:proofErr w:type="spellEnd"/>
      <w:r>
        <w:t xml:space="preserve"> el </w:t>
      </w:r>
      <w:proofErr w:type="spellStart"/>
      <w:r>
        <w:t>patrón</w:t>
      </w:r>
      <w:proofErr w:type="spellEnd"/>
      <w:r>
        <w:t xml:space="preserve"> real de consumo.</w:t>
      </w:r>
    </w:p>
    <w:p w14:paraId="041C578B" w14:textId="77777777" w:rsidR="00763797" w:rsidRDefault="00000000">
      <w:pPr>
        <w:pStyle w:val="Prrafodelista"/>
        <w:numPr>
          <w:ilvl w:val="0"/>
          <w:numId w:val="2"/>
        </w:numPr>
        <w:spacing w:after="100" w:line="276" w:lineRule="auto"/>
        <w:jc w:val="both"/>
      </w:pPr>
      <w:proofErr w:type="spellStart"/>
      <w:r>
        <w:t>Presentación</w:t>
      </w:r>
      <w:proofErr w:type="spellEnd"/>
      <w:r>
        <w:t xml:space="preserve"> de </w:t>
      </w:r>
      <w:proofErr w:type="spellStart"/>
      <w:r>
        <w:t>opciones</w:t>
      </w:r>
      <w:proofErr w:type="spellEnd"/>
      <w:r>
        <w:t xml:space="preserve"> de </w:t>
      </w:r>
      <w:proofErr w:type="spellStart"/>
      <w:r>
        <w:t>contratación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favorables y </w:t>
      </w:r>
      <w:proofErr w:type="spellStart"/>
      <w:r>
        <w:t>seguimiento</w:t>
      </w:r>
      <w:proofErr w:type="spellEnd"/>
      <w:r>
        <w:t xml:space="preserve"> posterior de los </w:t>
      </w:r>
      <w:proofErr w:type="spellStart"/>
      <w:r>
        <w:t>ahorros</w:t>
      </w:r>
      <w:proofErr w:type="spellEnd"/>
      <w:r>
        <w:t xml:space="preserve"> </w:t>
      </w:r>
      <w:proofErr w:type="spellStart"/>
      <w:r>
        <w:t>conseguidos</w:t>
      </w:r>
      <w:proofErr w:type="spellEnd"/>
      <w:r>
        <w:t>.</w:t>
      </w:r>
    </w:p>
    <w:p w14:paraId="4E572405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SEGUNDA — DATOS A APORTAR POR EL CLIENTE</w:t>
      </w:r>
    </w:p>
    <w:p w14:paraId="000DBA53" w14:textId="77777777" w:rsidR="00763797" w:rsidRDefault="00000000">
      <w:pPr>
        <w:spacing w:after="160" w:line="276" w:lineRule="auto"/>
        <w:jc w:val="both"/>
      </w:pPr>
      <w:r>
        <w:t xml:space="preserve">Para la correcta </w:t>
      </w:r>
      <w:proofErr w:type="spellStart"/>
      <w:r>
        <w:t>prestación</w:t>
      </w:r>
      <w:proofErr w:type="spellEnd"/>
      <w:r>
        <w:t xml:space="preserve"> del </w:t>
      </w:r>
      <w:proofErr w:type="spellStart"/>
      <w:r>
        <w:t>servicio</w:t>
      </w:r>
      <w:proofErr w:type="spellEnd"/>
      <w:r>
        <w:t xml:space="preserve">, EL CLIENTE se </w:t>
      </w:r>
      <w:proofErr w:type="spellStart"/>
      <w:r>
        <w:t>compromete</w:t>
      </w:r>
      <w:proofErr w:type="spellEnd"/>
      <w:r>
        <w:t xml:space="preserve"> a facilitar a EL ASESOR, en un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de </w:t>
      </w:r>
      <w:proofErr w:type="spellStart"/>
      <w:r>
        <w:t>quince</w:t>
      </w:r>
      <w:proofErr w:type="spellEnd"/>
      <w:r>
        <w:t xml:space="preserve"> (15)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firma de este </w:t>
      </w:r>
      <w:proofErr w:type="spellStart"/>
      <w:r>
        <w:t>contrato</w:t>
      </w:r>
      <w:proofErr w:type="spellEnd"/>
      <w:r>
        <w:t xml:space="preserve">, la </w:t>
      </w:r>
      <w:proofErr w:type="spellStart"/>
      <w:r>
        <w:t>siguiente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>:</w:t>
      </w:r>
    </w:p>
    <w:p w14:paraId="29B1A1D9" w14:textId="77777777" w:rsidR="00763797" w:rsidRDefault="00000000">
      <w:pPr>
        <w:pStyle w:val="Prrafodelista"/>
        <w:numPr>
          <w:ilvl w:val="0"/>
          <w:numId w:val="3"/>
        </w:numPr>
        <w:spacing w:after="100" w:line="276" w:lineRule="auto"/>
        <w:jc w:val="both"/>
      </w:pPr>
      <w:r>
        <w:t xml:space="preserve">Copia de las </w:t>
      </w:r>
      <w:proofErr w:type="spellStart"/>
      <w:r>
        <w:t>facturas</w:t>
      </w:r>
      <w:proofErr w:type="spellEnd"/>
      <w:r>
        <w:t xml:space="preserve"> de consumo </w:t>
      </w:r>
      <w:proofErr w:type="spellStart"/>
      <w:r>
        <w:t>eléctrico</w:t>
      </w:r>
      <w:proofErr w:type="spellEnd"/>
      <w:r>
        <w:t xml:space="preserve"> </w:t>
      </w:r>
      <w:proofErr w:type="spellStart"/>
      <w:r>
        <w:t>correspondientes</w:t>
      </w:r>
      <w:proofErr w:type="spellEnd"/>
      <w:r>
        <w:t xml:space="preserve"> a los </w:t>
      </w:r>
      <w:proofErr w:type="spellStart"/>
      <w:r>
        <w:t>últimos</w:t>
      </w:r>
      <w:proofErr w:type="spellEnd"/>
      <w:r>
        <w:t xml:space="preserve"> </w:t>
      </w:r>
      <w:proofErr w:type="spellStart"/>
      <w:r>
        <w:t>doce</w:t>
      </w:r>
      <w:proofErr w:type="spellEnd"/>
      <w:r>
        <w:t xml:space="preserve"> (12) meses, o como </w:t>
      </w:r>
      <w:proofErr w:type="spellStart"/>
      <w:r>
        <w:t>mínimo</w:t>
      </w:r>
      <w:proofErr w:type="spellEnd"/>
      <w:r>
        <w:t xml:space="preserve"> los tres (3) </w:t>
      </w:r>
      <w:proofErr w:type="spellStart"/>
      <w:r>
        <w:t>últimos</w:t>
      </w:r>
      <w:proofErr w:type="spellEnd"/>
      <w:r>
        <w:t xml:space="preserve"> meses.</w:t>
      </w:r>
    </w:p>
    <w:p w14:paraId="1E9AD54E" w14:textId="77777777" w:rsidR="00763797" w:rsidRDefault="00000000">
      <w:pPr>
        <w:pStyle w:val="Prrafodelista"/>
        <w:numPr>
          <w:ilvl w:val="0"/>
          <w:numId w:val="3"/>
        </w:numPr>
        <w:spacing w:after="100" w:line="276" w:lineRule="auto"/>
        <w:jc w:val="both"/>
      </w:pPr>
      <w:r>
        <w:lastRenderedPageBreak/>
        <w:t xml:space="preserve">Perfil </w:t>
      </w:r>
      <w:proofErr w:type="spellStart"/>
      <w:r>
        <w:t>histórico</w:t>
      </w:r>
      <w:proofErr w:type="spellEnd"/>
      <w:r>
        <w:t xml:space="preserve"> de consumo </w:t>
      </w:r>
      <w:proofErr w:type="spellStart"/>
      <w:r>
        <w:t>eléctrico</w:t>
      </w:r>
      <w:proofErr w:type="spellEnd"/>
      <w:r>
        <w:t xml:space="preserve"> </w:t>
      </w:r>
      <w:proofErr w:type="spellStart"/>
      <w:r>
        <w:t>horario</w:t>
      </w:r>
      <w:proofErr w:type="spellEnd"/>
      <w:r>
        <w:t xml:space="preserve"> (</w:t>
      </w:r>
      <w:proofErr w:type="spellStart"/>
      <w:r>
        <w:t>curva</w:t>
      </w:r>
      <w:proofErr w:type="spellEnd"/>
      <w:r>
        <w:t xml:space="preserve"> de carga), o en </w:t>
      </w:r>
      <w:proofErr w:type="spellStart"/>
      <w:r>
        <w:t>su</w:t>
      </w:r>
      <w:proofErr w:type="spellEnd"/>
      <w:r>
        <w:t xml:space="preserve"> </w:t>
      </w:r>
      <w:proofErr w:type="spellStart"/>
      <w:r>
        <w:t>defecto</w:t>
      </w:r>
      <w:proofErr w:type="spellEnd"/>
      <w:r>
        <w:t xml:space="preserve">, </w:t>
      </w:r>
      <w:proofErr w:type="spellStart"/>
      <w:r>
        <w:t>autorización</w:t>
      </w:r>
      <w:proofErr w:type="spellEnd"/>
      <w:r>
        <w:t xml:space="preserve"> </w:t>
      </w:r>
      <w:proofErr w:type="spellStart"/>
      <w:r>
        <w:t>expresa</w:t>
      </w:r>
      <w:proofErr w:type="spellEnd"/>
      <w:r>
        <w:t xml:space="preserve"> y firmada para que EL ASESOR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solicitarlo</w:t>
      </w:r>
      <w:proofErr w:type="spellEnd"/>
      <w:r>
        <w:t xml:space="preserve"> al </w:t>
      </w:r>
      <w:proofErr w:type="spellStart"/>
      <w:r>
        <w:t>distribuidor</w:t>
      </w:r>
      <w:proofErr w:type="spellEnd"/>
      <w:r>
        <w:t xml:space="preserve"> (e-</w:t>
      </w:r>
      <w:proofErr w:type="spellStart"/>
      <w:r>
        <w:t>distribución</w:t>
      </w:r>
      <w:proofErr w:type="spellEnd"/>
      <w:r>
        <w:t xml:space="preserve"> u </w:t>
      </w:r>
      <w:proofErr w:type="spellStart"/>
      <w:r>
        <w:t>otro</w:t>
      </w:r>
      <w:proofErr w:type="spellEnd"/>
      <w:r>
        <w:t>) en nombre del CLIENTE.</w:t>
      </w:r>
    </w:p>
    <w:p w14:paraId="34F5DFC9" w14:textId="77777777" w:rsidR="00763797" w:rsidRDefault="00000000">
      <w:pPr>
        <w:pStyle w:val="Prrafodelista"/>
        <w:numPr>
          <w:ilvl w:val="0"/>
          <w:numId w:val="3"/>
        </w:numPr>
        <w:spacing w:after="100" w:line="276" w:lineRule="auto"/>
        <w:jc w:val="both"/>
      </w:pPr>
      <w:proofErr w:type="spellStart"/>
      <w:r>
        <w:t>Datos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: </w:t>
      </w:r>
      <w:proofErr w:type="spellStart"/>
      <w:r>
        <w:t>potencias</w:t>
      </w:r>
      <w:proofErr w:type="spellEnd"/>
      <w:r>
        <w:t xml:space="preserve"> </w:t>
      </w:r>
      <w:proofErr w:type="spellStart"/>
      <w:r>
        <w:t>contratadas</w:t>
      </w:r>
      <w:proofErr w:type="spellEnd"/>
      <w:r>
        <w:t xml:space="preserve">, </w:t>
      </w:r>
      <w:proofErr w:type="spellStart"/>
      <w:r>
        <w:t>peaje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 (ATR), referencia del </w:t>
      </w:r>
      <w:proofErr w:type="spellStart"/>
      <w:r>
        <w:t>contrato</w:t>
      </w:r>
      <w:proofErr w:type="spellEnd"/>
      <w:r>
        <w:t xml:space="preserve"> de </w:t>
      </w:r>
      <w:proofErr w:type="spellStart"/>
      <w:r>
        <w:t>suministro</w:t>
      </w:r>
      <w:proofErr w:type="spellEnd"/>
      <w:r>
        <w:t xml:space="preserve"> y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finalización</w:t>
      </w:r>
      <w:proofErr w:type="spellEnd"/>
      <w:r>
        <w:t>.</w:t>
      </w:r>
    </w:p>
    <w:p w14:paraId="579702AD" w14:textId="77777777" w:rsidR="00763797" w:rsidRDefault="00763797">
      <w:pPr>
        <w:spacing w:after="80"/>
      </w:pPr>
    </w:p>
    <w:p w14:paraId="574E8CD3" w14:textId="77777777" w:rsidR="00763797" w:rsidRDefault="00000000">
      <w:pPr>
        <w:spacing w:after="160" w:line="276" w:lineRule="auto"/>
        <w:jc w:val="both"/>
      </w:pPr>
      <w:proofErr w:type="spellStart"/>
      <w:r>
        <w:rPr>
          <w:i/>
          <w:iCs/>
        </w:rPr>
        <w:t>Transcurrido</w:t>
      </w:r>
      <w:proofErr w:type="spellEnd"/>
      <w:r>
        <w:rPr>
          <w:i/>
          <w:iCs/>
        </w:rPr>
        <w:t xml:space="preserve"> el </w:t>
      </w:r>
      <w:proofErr w:type="spellStart"/>
      <w:r>
        <w:rPr>
          <w:i/>
          <w:iCs/>
        </w:rPr>
        <w:t>plazo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quince</w:t>
      </w:r>
      <w:proofErr w:type="spellEnd"/>
      <w:r>
        <w:rPr>
          <w:i/>
          <w:iCs/>
        </w:rPr>
        <w:t xml:space="preserve"> (15) </w:t>
      </w:r>
      <w:proofErr w:type="spellStart"/>
      <w:r>
        <w:rPr>
          <w:i/>
          <w:iCs/>
        </w:rPr>
        <w:t>días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sin</w:t>
      </w:r>
      <w:proofErr w:type="spellEnd"/>
      <w:r>
        <w:rPr>
          <w:i/>
          <w:iCs/>
        </w:rPr>
        <w:t xml:space="preserve"> que EL CLIENTE </w:t>
      </w:r>
      <w:proofErr w:type="spellStart"/>
      <w:r>
        <w:rPr>
          <w:i/>
          <w:iCs/>
        </w:rPr>
        <w:t>haya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aportado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documentación</w:t>
      </w:r>
      <w:proofErr w:type="spellEnd"/>
      <w:r>
        <w:rPr>
          <w:i/>
          <w:iCs/>
        </w:rPr>
        <w:t xml:space="preserve"> mínima </w:t>
      </w:r>
      <w:proofErr w:type="spellStart"/>
      <w:r>
        <w:rPr>
          <w:i/>
          <w:iCs/>
        </w:rPr>
        <w:t>necesaria</w:t>
      </w:r>
      <w:proofErr w:type="spellEnd"/>
      <w:r>
        <w:rPr>
          <w:i/>
          <w:iCs/>
        </w:rPr>
        <w:t xml:space="preserve">, EL ASESOR </w:t>
      </w:r>
      <w:proofErr w:type="spellStart"/>
      <w:r>
        <w:rPr>
          <w:i/>
          <w:iCs/>
        </w:rPr>
        <w:t>podrá</w:t>
      </w:r>
      <w:proofErr w:type="spellEnd"/>
      <w:r>
        <w:rPr>
          <w:i/>
          <w:iCs/>
        </w:rPr>
        <w:t xml:space="preserve"> requerir por </w:t>
      </w:r>
      <w:proofErr w:type="spellStart"/>
      <w:r>
        <w:rPr>
          <w:i/>
          <w:iCs/>
        </w:rPr>
        <w:t>escrito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su</w:t>
      </w:r>
      <w:proofErr w:type="spellEnd"/>
      <w:r>
        <w:rPr>
          <w:i/>
          <w:iCs/>
        </w:rPr>
        <w:t xml:space="preserve"> entrega en un </w:t>
      </w:r>
      <w:proofErr w:type="spellStart"/>
      <w:r>
        <w:rPr>
          <w:i/>
          <w:iCs/>
        </w:rPr>
        <w:t>plazo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adicional</w:t>
      </w:r>
      <w:proofErr w:type="spellEnd"/>
      <w:r>
        <w:rPr>
          <w:i/>
          <w:iCs/>
        </w:rPr>
        <w:t xml:space="preserve"> de </w:t>
      </w:r>
      <w:proofErr w:type="spellStart"/>
      <w:r>
        <w:rPr>
          <w:i/>
          <w:iCs/>
        </w:rPr>
        <w:t>diez</w:t>
      </w:r>
      <w:proofErr w:type="spellEnd"/>
      <w:r>
        <w:rPr>
          <w:i/>
          <w:iCs/>
        </w:rPr>
        <w:t xml:space="preserve"> (10) </w:t>
      </w:r>
      <w:proofErr w:type="spellStart"/>
      <w:r>
        <w:rPr>
          <w:i/>
          <w:iCs/>
        </w:rPr>
        <w:t>días</w:t>
      </w:r>
      <w:proofErr w:type="spellEnd"/>
      <w:r>
        <w:rPr>
          <w:i/>
          <w:iCs/>
        </w:rPr>
        <w:t xml:space="preserve">. Si </w:t>
      </w:r>
      <w:proofErr w:type="spellStart"/>
      <w:r>
        <w:rPr>
          <w:i/>
          <w:iCs/>
        </w:rPr>
        <w:t>transcurrido</w:t>
      </w:r>
      <w:proofErr w:type="spellEnd"/>
      <w:r>
        <w:rPr>
          <w:i/>
          <w:iCs/>
        </w:rPr>
        <w:t xml:space="preserve"> este </w:t>
      </w:r>
      <w:proofErr w:type="spellStart"/>
      <w:r>
        <w:rPr>
          <w:i/>
          <w:iCs/>
        </w:rPr>
        <w:t>segundo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plazo</w:t>
      </w:r>
      <w:proofErr w:type="spellEnd"/>
      <w:r>
        <w:rPr>
          <w:i/>
          <w:iCs/>
        </w:rPr>
        <w:t xml:space="preserve"> la </w:t>
      </w:r>
      <w:proofErr w:type="spellStart"/>
      <w:r>
        <w:rPr>
          <w:i/>
          <w:iCs/>
        </w:rPr>
        <w:t>información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sigue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aportarse</w:t>
      </w:r>
      <w:proofErr w:type="spellEnd"/>
      <w:r>
        <w:rPr>
          <w:i/>
          <w:iCs/>
        </w:rPr>
        <w:t xml:space="preserve">, EL ASESOR </w:t>
      </w:r>
      <w:proofErr w:type="spellStart"/>
      <w:r>
        <w:rPr>
          <w:i/>
          <w:iCs/>
        </w:rPr>
        <w:t>podrá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resolver</w:t>
      </w:r>
      <w:proofErr w:type="spellEnd"/>
      <w:r>
        <w:rPr>
          <w:i/>
          <w:iCs/>
        </w:rPr>
        <w:t xml:space="preserve"> el </w:t>
      </w:r>
      <w:proofErr w:type="spellStart"/>
      <w:r>
        <w:rPr>
          <w:i/>
          <w:iCs/>
        </w:rPr>
        <w:t>contrato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sin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penalización</w:t>
      </w:r>
      <w:proofErr w:type="spellEnd"/>
      <w:r>
        <w:rPr>
          <w:i/>
          <w:iCs/>
        </w:rPr>
        <w:t xml:space="preserve"> alguna.</w:t>
      </w:r>
    </w:p>
    <w:p w14:paraId="7B7D5CA8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TERCERA — FUNCIONES DEL ASESOR</w:t>
      </w:r>
    </w:p>
    <w:p w14:paraId="1358895A" w14:textId="77777777" w:rsidR="00763797" w:rsidRDefault="00000000">
      <w:pPr>
        <w:spacing w:after="160" w:line="276" w:lineRule="auto"/>
        <w:jc w:val="both"/>
      </w:pPr>
      <w:r>
        <w:t xml:space="preserve">Las funciones a </w:t>
      </w:r>
      <w:proofErr w:type="spellStart"/>
      <w:r>
        <w:t>desempeñar</w:t>
      </w:r>
      <w:proofErr w:type="spellEnd"/>
      <w:r>
        <w:t xml:space="preserve"> por EL ASESOR </w:t>
      </w:r>
      <w:proofErr w:type="spellStart"/>
      <w:r>
        <w:t>serán</w:t>
      </w:r>
      <w:proofErr w:type="spellEnd"/>
      <w:r>
        <w:t xml:space="preserve"> las </w:t>
      </w:r>
      <w:proofErr w:type="spellStart"/>
      <w:r>
        <w:t>siguientes</w:t>
      </w:r>
      <w:proofErr w:type="spellEnd"/>
      <w:r>
        <w:t>:</w:t>
      </w:r>
    </w:p>
    <w:p w14:paraId="4699FFF6" w14:textId="77777777" w:rsidR="00763797" w:rsidRDefault="00000000">
      <w:pPr>
        <w:pStyle w:val="Prrafodelista"/>
        <w:numPr>
          <w:ilvl w:val="0"/>
          <w:numId w:val="4"/>
        </w:numPr>
        <w:spacing w:after="100" w:line="276" w:lineRule="auto"/>
        <w:jc w:val="both"/>
      </w:pPr>
      <w:proofErr w:type="spellStart"/>
      <w:r>
        <w:t>Análisis</w:t>
      </w:r>
      <w:proofErr w:type="spellEnd"/>
      <w:r>
        <w:t xml:space="preserve"> de las </w:t>
      </w:r>
      <w:proofErr w:type="spellStart"/>
      <w:r>
        <w:t>facturas</w:t>
      </w:r>
      <w:proofErr w:type="spellEnd"/>
      <w:r>
        <w:t xml:space="preserve">, del perfil de consumo y de la potencia </w:t>
      </w:r>
      <w:proofErr w:type="spellStart"/>
      <w:r>
        <w:t>contratada</w:t>
      </w:r>
      <w:proofErr w:type="spellEnd"/>
      <w:r>
        <w:t xml:space="preserve"> por </w:t>
      </w:r>
      <w:proofErr w:type="spellStart"/>
      <w:r>
        <w:t>periodo</w:t>
      </w:r>
      <w:proofErr w:type="spellEnd"/>
      <w:r>
        <w:t xml:space="preserve"> (P1 a P6).</w:t>
      </w:r>
    </w:p>
    <w:p w14:paraId="1CFD5809" w14:textId="77777777" w:rsidR="00763797" w:rsidRDefault="00000000">
      <w:pPr>
        <w:pStyle w:val="Prrafodelista"/>
        <w:numPr>
          <w:ilvl w:val="0"/>
          <w:numId w:val="4"/>
        </w:numPr>
        <w:spacing w:after="100" w:line="276" w:lineRule="auto"/>
        <w:jc w:val="both"/>
      </w:pPr>
      <w:proofErr w:type="spellStart"/>
      <w:r>
        <w:t>Búsqueda</w:t>
      </w:r>
      <w:proofErr w:type="spellEnd"/>
      <w:r>
        <w:t xml:space="preserve"> y </w:t>
      </w:r>
      <w:proofErr w:type="spellStart"/>
      <w:r>
        <w:t>análisis</w:t>
      </w:r>
      <w:proofErr w:type="spellEnd"/>
      <w:r>
        <w:t xml:space="preserve"> de </w:t>
      </w:r>
      <w:proofErr w:type="spellStart"/>
      <w:r>
        <w:t>proveedores</w:t>
      </w:r>
      <w:proofErr w:type="spellEnd"/>
      <w:r>
        <w:t xml:space="preserve"> y </w:t>
      </w:r>
      <w:proofErr w:type="spellStart"/>
      <w:r>
        <w:t>ofertas</w:t>
      </w:r>
      <w:proofErr w:type="spellEnd"/>
      <w:r>
        <w:t xml:space="preserve"> disponibles en el </w:t>
      </w:r>
      <w:proofErr w:type="spellStart"/>
      <w:r>
        <w:t>mercado</w:t>
      </w:r>
      <w:proofErr w:type="spellEnd"/>
      <w:r>
        <w:t xml:space="preserve"> </w:t>
      </w:r>
      <w:proofErr w:type="spellStart"/>
      <w:r>
        <w:t>libre</w:t>
      </w:r>
      <w:proofErr w:type="spellEnd"/>
      <w:r>
        <w:t xml:space="preserve"> y </w:t>
      </w:r>
      <w:proofErr w:type="spellStart"/>
      <w:r>
        <w:t>regulado</w:t>
      </w:r>
      <w:proofErr w:type="spellEnd"/>
      <w:r>
        <w:t>.</w:t>
      </w:r>
    </w:p>
    <w:p w14:paraId="3E2718AD" w14:textId="77777777" w:rsidR="00763797" w:rsidRDefault="00000000">
      <w:pPr>
        <w:pStyle w:val="Prrafodelista"/>
        <w:numPr>
          <w:ilvl w:val="0"/>
          <w:numId w:val="4"/>
        </w:numPr>
        <w:spacing w:after="100" w:line="276" w:lineRule="auto"/>
        <w:jc w:val="both"/>
      </w:pPr>
      <w:proofErr w:type="spellStart"/>
      <w:r>
        <w:t>Verificación</w:t>
      </w:r>
      <w:proofErr w:type="spellEnd"/>
      <w:r>
        <w:t xml:space="preserve"> de que los costes </w:t>
      </w:r>
      <w:proofErr w:type="spellStart"/>
      <w:r>
        <w:t>regulados</w:t>
      </w:r>
      <w:proofErr w:type="spellEnd"/>
      <w:r>
        <w:t xml:space="preserve"> </w:t>
      </w:r>
      <w:proofErr w:type="spellStart"/>
      <w:r>
        <w:t>aplicados</w:t>
      </w:r>
      <w:proofErr w:type="spellEnd"/>
      <w:r>
        <w:t xml:space="preserve"> en la factura (</w:t>
      </w:r>
      <w:proofErr w:type="spellStart"/>
      <w:r>
        <w:t>peajes</w:t>
      </w:r>
      <w:proofErr w:type="spellEnd"/>
      <w:r>
        <w:t xml:space="preserve">, </w:t>
      </w:r>
      <w:proofErr w:type="spellStart"/>
      <w:r>
        <w:t>cargos</w:t>
      </w:r>
      <w:proofErr w:type="spellEnd"/>
      <w:r>
        <w:t xml:space="preserve"> del sistema, pagos por </w:t>
      </w:r>
      <w:proofErr w:type="spellStart"/>
      <w:r>
        <w:t>capacidad</w:t>
      </w:r>
      <w:proofErr w:type="spellEnd"/>
      <w:r>
        <w:t xml:space="preserve">, </w:t>
      </w:r>
      <w:proofErr w:type="spellStart"/>
      <w:r>
        <w:t>pérdidas</w:t>
      </w:r>
      <w:proofErr w:type="spellEnd"/>
      <w:r>
        <w:t xml:space="preserve"> de </w:t>
      </w:r>
      <w:proofErr w:type="spellStart"/>
      <w:r>
        <w:t>transporte</w:t>
      </w:r>
      <w:proofErr w:type="spellEnd"/>
      <w:r>
        <w:t xml:space="preserve">) son </w:t>
      </w:r>
      <w:proofErr w:type="spellStart"/>
      <w:r>
        <w:t>correctos</w:t>
      </w:r>
      <w:proofErr w:type="spellEnd"/>
      <w:r>
        <w:t xml:space="preserve"> conforme a la normativa </w:t>
      </w:r>
      <w:proofErr w:type="spellStart"/>
      <w:r>
        <w:t>vigente</w:t>
      </w:r>
      <w:proofErr w:type="spellEnd"/>
      <w:r>
        <w:t>.</w:t>
      </w:r>
    </w:p>
    <w:p w14:paraId="7CEA82A8" w14:textId="77777777" w:rsidR="00763797" w:rsidRDefault="00000000">
      <w:pPr>
        <w:pStyle w:val="Prrafodelista"/>
        <w:numPr>
          <w:ilvl w:val="0"/>
          <w:numId w:val="4"/>
        </w:numPr>
        <w:spacing w:after="100" w:line="276" w:lineRule="auto"/>
        <w:jc w:val="both"/>
      </w:pPr>
      <w:proofErr w:type="spellStart"/>
      <w:r>
        <w:t>Elaboración</w:t>
      </w:r>
      <w:proofErr w:type="spellEnd"/>
      <w:r>
        <w:t xml:space="preserve"> de un informe </w:t>
      </w:r>
      <w:proofErr w:type="spellStart"/>
      <w:r>
        <w:t>comparativo</w:t>
      </w:r>
      <w:proofErr w:type="spellEnd"/>
      <w:r>
        <w:t xml:space="preserve"> </w:t>
      </w:r>
      <w:proofErr w:type="spellStart"/>
      <w:r>
        <w:t>detallado</w:t>
      </w:r>
      <w:proofErr w:type="spellEnd"/>
      <w:r>
        <w:t xml:space="preserve"> con las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opciones</w:t>
      </w:r>
      <w:proofErr w:type="spellEnd"/>
      <w:r>
        <w:t xml:space="preserve"> </w:t>
      </w:r>
      <w:proofErr w:type="spellStart"/>
      <w:r>
        <w:t>analizadas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la </w:t>
      </w:r>
      <w:proofErr w:type="spellStart"/>
      <w:r>
        <w:t>metodología</w:t>
      </w:r>
      <w:proofErr w:type="spellEnd"/>
      <w:r>
        <w:t xml:space="preserve"> de </w:t>
      </w:r>
      <w:proofErr w:type="spellStart"/>
      <w:r>
        <w:t>cálculo</w:t>
      </w:r>
      <w:proofErr w:type="spellEnd"/>
      <w:r>
        <w:t xml:space="preserve"> </w:t>
      </w:r>
      <w:proofErr w:type="spellStart"/>
      <w:r>
        <w:t>utilizada</w:t>
      </w:r>
      <w:proofErr w:type="spellEnd"/>
      <w:r>
        <w:t>.</w:t>
      </w:r>
    </w:p>
    <w:p w14:paraId="4BA350C1" w14:textId="77777777" w:rsidR="00763797" w:rsidRDefault="00000000">
      <w:pPr>
        <w:pStyle w:val="Prrafodelista"/>
        <w:numPr>
          <w:ilvl w:val="0"/>
          <w:numId w:val="4"/>
        </w:numPr>
        <w:spacing w:after="100" w:line="276" w:lineRule="auto"/>
        <w:jc w:val="both"/>
      </w:pPr>
      <w:proofErr w:type="spellStart"/>
      <w:r>
        <w:t>Selección</w:t>
      </w:r>
      <w:proofErr w:type="spellEnd"/>
      <w:r>
        <w:t xml:space="preserve"> y </w:t>
      </w:r>
      <w:proofErr w:type="spellStart"/>
      <w:r>
        <w:t>propuesta</w:t>
      </w:r>
      <w:proofErr w:type="spellEnd"/>
      <w:r>
        <w:t xml:space="preserve"> de la oferta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ventajosa</w:t>
      </w:r>
      <w:proofErr w:type="spellEnd"/>
      <w:r>
        <w:t xml:space="preserve"> para EL CLIENTE.</w:t>
      </w:r>
    </w:p>
    <w:p w14:paraId="535DE157" w14:textId="77777777" w:rsidR="00763797" w:rsidRDefault="00000000">
      <w:pPr>
        <w:pStyle w:val="Prrafodelista"/>
        <w:numPr>
          <w:ilvl w:val="0"/>
          <w:numId w:val="4"/>
        </w:numPr>
        <w:spacing w:after="100" w:line="276" w:lineRule="auto"/>
        <w:jc w:val="both"/>
      </w:pPr>
      <w:proofErr w:type="spellStart"/>
      <w:r>
        <w:t>Cálculo</w:t>
      </w:r>
      <w:proofErr w:type="spellEnd"/>
      <w:r>
        <w:t xml:space="preserve"> </w:t>
      </w:r>
      <w:proofErr w:type="spellStart"/>
      <w:r>
        <w:t>documentado</w:t>
      </w:r>
      <w:proofErr w:type="spellEnd"/>
      <w:r>
        <w:t xml:space="preserve"> del </w:t>
      </w:r>
      <w:proofErr w:type="spellStart"/>
      <w:r>
        <w:t>ahorro</w:t>
      </w:r>
      <w:proofErr w:type="spellEnd"/>
      <w:r>
        <w:t xml:space="preserve"> </w:t>
      </w:r>
      <w:proofErr w:type="spellStart"/>
      <w:r>
        <w:t>estimado</w:t>
      </w:r>
      <w:proofErr w:type="spellEnd"/>
      <w:r>
        <w:t xml:space="preserve">, </w:t>
      </w:r>
      <w:proofErr w:type="spellStart"/>
      <w:r>
        <w:t>indicando</w:t>
      </w:r>
      <w:proofErr w:type="spellEnd"/>
      <w:r>
        <w:t xml:space="preserve"> </w:t>
      </w:r>
      <w:proofErr w:type="spellStart"/>
      <w:r>
        <w:t>claramente</w:t>
      </w:r>
      <w:proofErr w:type="spellEnd"/>
      <w:r>
        <w:t xml:space="preserve"> la </w:t>
      </w:r>
      <w:proofErr w:type="spellStart"/>
      <w:r>
        <w:t>línea</w:t>
      </w:r>
      <w:proofErr w:type="spellEnd"/>
      <w:r>
        <w:t xml:space="preserve"> base de </w:t>
      </w:r>
      <w:proofErr w:type="spellStart"/>
      <w:r>
        <w:t>comparación</w:t>
      </w:r>
      <w:proofErr w:type="spellEnd"/>
      <w:r>
        <w:t xml:space="preserve"> </w:t>
      </w:r>
      <w:proofErr w:type="spellStart"/>
      <w:r>
        <w:t>utilizada</w:t>
      </w:r>
      <w:proofErr w:type="spellEnd"/>
      <w:r>
        <w:t>.</w:t>
      </w:r>
    </w:p>
    <w:p w14:paraId="539AAFA7" w14:textId="77777777" w:rsidR="00763797" w:rsidRDefault="00000000">
      <w:pPr>
        <w:pStyle w:val="Prrafodelista"/>
        <w:numPr>
          <w:ilvl w:val="0"/>
          <w:numId w:val="4"/>
        </w:numPr>
        <w:spacing w:after="100" w:line="276" w:lineRule="auto"/>
        <w:jc w:val="both"/>
      </w:pPr>
      <w:proofErr w:type="spellStart"/>
      <w:r>
        <w:t>Presentación</w:t>
      </w:r>
      <w:proofErr w:type="spellEnd"/>
      <w:r>
        <w:t xml:space="preserve"> de la </w:t>
      </w:r>
      <w:proofErr w:type="spellStart"/>
      <w:r>
        <w:t>mejor</w:t>
      </w:r>
      <w:proofErr w:type="spellEnd"/>
      <w:r>
        <w:t xml:space="preserve"> oferta al CLIENTE para </w:t>
      </w:r>
      <w:proofErr w:type="spellStart"/>
      <w:r>
        <w:t>su</w:t>
      </w:r>
      <w:proofErr w:type="spellEnd"/>
      <w:r>
        <w:t xml:space="preserve"> </w:t>
      </w:r>
      <w:proofErr w:type="spellStart"/>
      <w:r>
        <w:t>aceptación</w:t>
      </w:r>
      <w:proofErr w:type="spellEnd"/>
      <w:r>
        <w:t>.</w:t>
      </w:r>
    </w:p>
    <w:p w14:paraId="70518CD5" w14:textId="77777777" w:rsidR="00763797" w:rsidRDefault="00000000">
      <w:pPr>
        <w:pStyle w:val="Prrafodelista"/>
        <w:numPr>
          <w:ilvl w:val="0"/>
          <w:numId w:val="4"/>
        </w:numPr>
        <w:spacing w:after="100" w:line="276" w:lineRule="auto"/>
        <w:jc w:val="both"/>
      </w:pPr>
      <w:r>
        <w:t xml:space="preserve">En caso de </w:t>
      </w:r>
      <w:proofErr w:type="spellStart"/>
      <w:r>
        <w:t>aceptación</w:t>
      </w:r>
      <w:proofErr w:type="spellEnd"/>
      <w:r>
        <w:t xml:space="preserve">, </w:t>
      </w:r>
      <w:proofErr w:type="spellStart"/>
      <w:r>
        <w:t>seguimiento</w:t>
      </w:r>
      <w:proofErr w:type="spellEnd"/>
      <w:r>
        <w:t xml:space="preserve"> y </w:t>
      </w:r>
      <w:proofErr w:type="spellStart"/>
      <w:r>
        <w:t>verificación</w:t>
      </w:r>
      <w:proofErr w:type="spellEnd"/>
      <w:r>
        <w:t xml:space="preserve"> mensual de los </w:t>
      </w:r>
      <w:proofErr w:type="spellStart"/>
      <w:r>
        <w:t>ahorros</w:t>
      </w:r>
      <w:proofErr w:type="spellEnd"/>
      <w:r>
        <w:t xml:space="preserve"> </w:t>
      </w:r>
      <w:proofErr w:type="spellStart"/>
      <w:r>
        <w:t>conseguidos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vigencia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>.</w:t>
      </w:r>
    </w:p>
    <w:p w14:paraId="0394A831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CUARTA — CÁLCULO Y VERIFICACIÓN DEL AHORRO</w:t>
      </w:r>
    </w:p>
    <w:p w14:paraId="790506FC" w14:textId="77777777" w:rsidR="00763797" w:rsidRDefault="00000000">
      <w:pPr>
        <w:spacing w:before="200" w:after="120"/>
      </w:pPr>
      <w:r>
        <w:rPr>
          <w:b/>
          <w:bCs/>
          <w:color w:val="0E7C6B"/>
        </w:rPr>
        <w:t xml:space="preserve">4.1 </w:t>
      </w:r>
      <w:proofErr w:type="spellStart"/>
      <w:r>
        <w:rPr>
          <w:b/>
          <w:bCs/>
          <w:color w:val="0E7C6B"/>
        </w:rPr>
        <w:t>Línea</w:t>
      </w:r>
      <w:proofErr w:type="spellEnd"/>
      <w:r>
        <w:rPr>
          <w:b/>
          <w:bCs/>
          <w:color w:val="0E7C6B"/>
        </w:rPr>
        <w:t xml:space="preserve"> base (</w:t>
      </w:r>
      <w:proofErr w:type="spellStart"/>
      <w:r>
        <w:rPr>
          <w:b/>
          <w:bCs/>
          <w:color w:val="0E7C6B"/>
        </w:rPr>
        <w:t>baseline</w:t>
      </w:r>
      <w:proofErr w:type="spellEnd"/>
      <w:r>
        <w:rPr>
          <w:b/>
          <w:bCs/>
          <w:color w:val="0E7C6B"/>
        </w:rPr>
        <w:t>)</w:t>
      </w:r>
    </w:p>
    <w:p w14:paraId="50E9F1AC" w14:textId="77777777" w:rsidR="00763797" w:rsidRDefault="00000000">
      <w:pPr>
        <w:spacing w:after="160" w:line="276" w:lineRule="auto"/>
        <w:jc w:val="both"/>
      </w:pPr>
      <w:r>
        <w:t xml:space="preserve">El </w:t>
      </w:r>
      <w:proofErr w:type="spellStart"/>
      <w:r>
        <w:t>ahorro</w:t>
      </w:r>
      <w:proofErr w:type="spellEnd"/>
      <w:r>
        <w:t xml:space="preserve"> se </w:t>
      </w:r>
      <w:proofErr w:type="spellStart"/>
      <w:r>
        <w:t>calculará</w:t>
      </w:r>
      <w:proofErr w:type="spellEnd"/>
      <w:r>
        <w:t xml:space="preserve"> </w:t>
      </w:r>
      <w:proofErr w:type="spellStart"/>
      <w:r>
        <w:t>comparando</w:t>
      </w:r>
      <w:proofErr w:type="spellEnd"/>
      <w:r>
        <w:t xml:space="preserve"> el </w:t>
      </w:r>
      <w:proofErr w:type="spellStart"/>
      <w:r>
        <w:t>coste</w:t>
      </w:r>
      <w:proofErr w:type="spellEnd"/>
      <w:r>
        <w:t xml:space="preserve"> que EL CLIENTE </w:t>
      </w:r>
      <w:proofErr w:type="spellStart"/>
      <w:r>
        <w:t>habría</w:t>
      </w:r>
      <w:proofErr w:type="spellEnd"/>
      <w:r>
        <w:t xml:space="preserve"> </w:t>
      </w:r>
      <w:proofErr w:type="spellStart"/>
      <w:r>
        <w:t>tenido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anterior (</w:t>
      </w:r>
      <w:proofErr w:type="spellStart"/>
      <w:r>
        <w:t>aplicando</w:t>
      </w:r>
      <w:proofErr w:type="spellEnd"/>
      <w:r>
        <w:t xml:space="preserve"> los </w:t>
      </w:r>
      <w:proofErr w:type="spellStart"/>
      <w:r>
        <w:t>mismos</w:t>
      </w:r>
      <w:proofErr w:type="spellEnd"/>
      <w:r>
        <w:t xml:space="preserve"> </w:t>
      </w:r>
      <w:proofErr w:type="spellStart"/>
      <w:r>
        <w:t>consumos</w:t>
      </w:r>
      <w:proofErr w:type="spellEnd"/>
      <w:r>
        <w:t xml:space="preserve"> </w:t>
      </w:r>
      <w:proofErr w:type="spellStart"/>
      <w:r>
        <w:t>reales</w:t>
      </w:r>
      <w:proofErr w:type="spellEnd"/>
      <w:r>
        <w:t xml:space="preserve"> del </w:t>
      </w:r>
      <w:proofErr w:type="spellStart"/>
      <w:r>
        <w:t>periodo</w:t>
      </w:r>
      <w:proofErr w:type="spellEnd"/>
      <w:r>
        <w:t xml:space="preserve"> a los </w:t>
      </w:r>
      <w:proofErr w:type="spellStart"/>
      <w:r>
        <w:t>precios</w:t>
      </w:r>
      <w:proofErr w:type="spellEnd"/>
      <w:r>
        <w:t xml:space="preserve"> y condiciones del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previo</w:t>
      </w:r>
      <w:proofErr w:type="spellEnd"/>
      <w:r>
        <w:t xml:space="preserve">) </w:t>
      </w:r>
      <w:proofErr w:type="spellStart"/>
      <w:r>
        <w:t>frente</w:t>
      </w:r>
      <w:proofErr w:type="spellEnd"/>
      <w:r>
        <w:t xml:space="preserve"> al </w:t>
      </w:r>
      <w:proofErr w:type="spellStart"/>
      <w:r>
        <w:t>coste</w:t>
      </w:r>
      <w:proofErr w:type="spellEnd"/>
      <w:r>
        <w:t xml:space="preserve"> </w:t>
      </w:r>
      <w:proofErr w:type="spellStart"/>
      <w:r>
        <w:t>efectivo</w:t>
      </w:r>
      <w:proofErr w:type="spellEnd"/>
      <w:r>
        <w:t xml:space="preserve"> con el </w:t>
      </w:r>
      <w:proofErr w:type="spellStart"/>
      <w:r>
        <w:t>nuevo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optimizado</w:t>
      </w:r>
      <w:proofErr w:type="spellEnd"/>
      <w:r>
        <w:t xml:space="preserve">. Se denomina este </w:t>
      </w:r>
      <w:proofErr w:type="spellStart"/>
      <w:r>
        <w:t>método</w:t>
      </w:r>
      <w:proofErr w:type="spellEnd"/>
      <w:r>
        <w:t xml:space="preserve"> «</w:t>
      </w:r>
      <w:proofErr w:type="spellStart"/>
      <w:r>
        <w:t>ahorro</w:t>
      </w:r>
      <w:proofErr w:type="spellEnd"/>
      <w:r>
        <w:t xml:space="preserve"> </w:t>
      </w:r>
      <w:proofErr w:type="spellStart"/>
      <w:r>
        <w:t>normalizado</w:t>
      </w:r>
      <w:proofErr w:type="spellEnd"/>
      <w:r>
        <w:t xml:space="preserve"> por consumo».</w:t>
      </w:r>
    </w:p>
    <w:p w14:paraId="39E944B4" w14:textId="77777777" w:rsidR="00763797" w:rsidRDefault="00000000">
      <w:pPr>
        <w:spacing w:before="200" w:after="120"/>
      </w:pPr>
      <w:r>
        <w:rPr>
          <w:b/>
          <w:bCs/>
          <w:color w:val="0E7C6B"/>
        </w:rPr>
        <w:t xml:space="preserve">4.2 Informe mensual de </w:t>
      </w:r>
      <w:proofErr w:type="spellStart"/>
      <w:r>
        <w:rPr>
          <w:b/>
          <w:bCs/>
          <w:color w:val="0E7C6B"/>
        </w:rPr>
        <w:t>ahorro</w:t>
      </w:r>
      <w:proofErr w:type="spellEnd"/>
    </w:p>
    <w:p w14:paraId="44FD7279" w14:textId="77777777" w:rsidR="00763797" w:rsidRDefault="00000000">
      <w:pPr>
        <w:spacing w:after="160" w:line="276" w:lineRule="auto"/>
        <w:jc w:val="both"/>
      </w:pPr>
      <w:r>
        <w:t xml:space="preserve">EL ASESOR </w:t>
      </w:r>
      <w:proofErr w:type="spellStart"/>
      <w:r>
        <w:t>elaborará</w:t>
      </w:r>
      <w:proofErr w:type="spellEnd"/>
      <w:r>
        <w:t xml:space="preserve"> y </w:t>
      </w:r>
      <w:proofErr w:type="spellStart"/>
      <w:r>
        <w:t>remitirá</w:t>
      </w:r>
      <w:proofErr w:type="spellEnd"/>
      <w:r>
        <w:t xml:space="preserve"> a EL CLIENTE, </w:t>
      </w:r>
      <w:proofErr w:type="spellStart"/>
      <w:r>
        <w:t>dentro</w:t>
      </w:r>
      <w:proofErr w:type="spellEnd"/>
      <w:r>
        <w:t xml:space="preserve"> de los </w:t>
      </w:r>
      <w:proofErr w:type="spellStart"/>
      <w:r>
        <w:t>primeros</w:t>
      </w:r>
      <w:proofErr w:type="spellEnd"/>
      <w:r>
        <w:t xml:space="preserve"> </w:t>
      </w:r>
      <w:proofErr w:type="spellStart"/>
      <w:r>
        <w:t>diez</w:t>
      </w:r>
      <w:proofErr w:type="spellEnd"/>
      <w:r>
        <w:t xml:space="preserve"> (10)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hábiles</w:t>
      </w:r>
      <w:proofErr w:type="spellEnd"/>
      <w:r>
        <w:t xml:space="preserve"> de cada mes, un informe </w:t>
      </w:r>
      <w:proofErr w:type="spellStart"/>
      <w:r>
        <w:t>detallado</w:t>
      </w:r>
      <w:proofErr w:type="spellEnd"/>
      <w:r>
        <w:t xml:space="preserve"> que </w:t>
      </w:r>
      <w:proofErr w:type="spellStart"/>
      <w:r>
        <w:t>incluya</w:t>
      </w:r>
      <w:proofErr w:type="spellEnd"/>
      <w:r>
        <w:t>:</w:t>
      </w:r>
    </w:p>
    <w:p w14:paraId="4A1D77EE" w14:textId="77777777" w:rsidR="00763797" w:rsidRDefault="00000000">
      <w:pPr>
        <w:pStyle w:val="Prrafodelista"/>
        <w:numPr>
          <w:ilvl w:val="0"/>
          <w:numId w:val="5"/>
        </w:numPr>
        <w:spacing w:after="100" w:line="276" w:lineRule="auto"/>
        <w:jc w:val="both"/>
      </w:pPr>
      <w:r>
        <w:t xml:space="preserve">Consumo real del </w:t>
      </w:r>
      <w:proofErr w:type="spellStart"/>
      <w:r>
        <w:t>periodo</w:t>
      </w:r>
      <w:proofErr w:type="spellEnd"/>
      <w:r>
        <w:t xml:space="preserve"> por franja </w:t>
      </w:r>
      <w:proofErr w:type="spellStart"/>
      <w:r>
        <w:t>horaria</w:t>
      </w:r>
      <w:proofErr w:type="spellEnd"/>
      <w:r>
        <w:t xml:space="preserve"> (P1 a P6).</w:t>
      </w:r>
    </w:p>
    <w:p w14:paraId="678EB57B" w14:textId="77777777" w:rsidR="00763797" w:rsidRDefault="00000000">
      <w:pPr>
        <w:pStyle w:val="Prrafodelista"/>
        <w:numPr>
          <w:ilvl w:val="0"/>
          <w:numId w:val="5"/>
        </w:numPr>
        <w:spacing w:after="100" w:line="276" w:lineRule="auto"/>
        <w:jc w:val="both"/>
      </w:pPr>
      <w:proofErr w:type="spellStart"/>
      <w:r>
        <w:t>Coste</w:t>
      </w:r>
      <w:proofErr w:type="spellEnd"/>
      <w:r>
        <w:t xml:space="preserve"> </w:t>
      </w:r>
      <w:proofErr w:type="spellStart"/>
      <w:r>
        <w:t>simulado</w:t>
      </w:r>
      <w:proofErr w:type="spellEnd"/>
      <w:r>
        <w:t xml:space="preserve"> con el </w:t>
      </w:r>
      <w:proofErr w:type="spellStart"/>
      <w:r>
        <w:t>contrato</w:t>
      </w:r>
      <w:proofErr w:type="spellEnd"/>
      <w:r>
        <w:t xml:space="preserve"> anterior (</w:t>
      </w:r>
      <w:proofErr w:type="spellStart"/>
      <w:r>
        <w:t>línea</w:t>
      </w:r>
      <w:proofErr w:type="spellEnd"/>
      <w:r>
        <w:t xml:space="preserve"> base).</w:t>
      </w:r>
    </w:p>
    <w:p w14:paraId="68D52F96" w14:textId="77777777" w:rsidR="00763797" w:rsidRDefault="00000000">
      <w:pPr>
        <w:pStyle w:val="Prrafodelista"/>
        <w:numPr>
          <w:ilvl w:val="0"/>
          <w:numId w:val="5"/>
        </w:numPr>
        <w:spacing w:after="100" w:line="276" w:lineRule="auto"/>
        <w:jc w:val="both"/>
      </w:pPr>
      <w:proofErr w:type="spellStart"/>
      <w:r>
        <w:lastRenderedPageBreak/>
        <w:t>Coste</w:t>
      </w:r>
      <w:proofErr w:type="spellEnd"/>
      <w:r>
        <w:t xml:space="preserve"> real con el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optimizado</w:t>
      </w:r>
      <w:proofErr w:type="spellEnd"/>
      <w:r>
        <w:t>.</w:t>
      </w:r>
    </w:p>
    <w:p w14:paraId="558F69A7" w14:textId="77777777" w:rsidR="00763797" w:rsidRDefault="00000000">
      <w:pPr>
        <w:pStyle w:val="Prrafodelista"/>
        <w:numPr>
          <w:ilvl w:val="0"/>
          <w:numId w:val="5"/>
        </w:numPr>
        <w:spacing w:after="100" w:line="276" w:lineRule="auto"/>
        <w:jc w:val="both"/>
      </w:pPr>
      <w:proofErr w:type="spellStart"/>
      <w:r>
        <w:t>Ahorro</w:t>
      </w:r>
      <w:proofErr w:type="spellEnd"/>
      <w:r>
        <w:t xml:space="preserve"> </w:t>
      </w:r>
      <w:proofErr w:type="spellStart"/>
      <w:r>
        <w:t>resultante</w:t>
      </w:r>
      <w:proofErr w:type="spellEnd"/>
      <w:r>
        <w:t xml:space="preserve"> </w:t>
      </w:r>
      <w:proofErr w:type="spellStart"/>
      <w:r>
        <w:t>desglosado</w:t>
      </w:r>
      <w:proofErr w:type="spellEnd"/>
      <w:r>
        <w:t xml:space="preserve"> por </w:t>
      </w:r>
      <w:proofErr w:type="spellStart"/>
      <w:r>
        <w:t>concepto</w:t>
      </w:r>
      <w:proofErr w:type="spellEnd"/>
      <w:r>
        <w:t xml:space="preserve"> (</w:t>
      </w:r>
      <w:proofErr w:type="spellStart"/>
      <w:r>
        <w:t>energía</w:t>
      </w:r>
      <w:proofErr w:type="spellEnd"/>
      <w:r>
        <w:t xml:space="preserve">, potencia, costes </w:t>
      </w:r>
      <w:proofErr w:type="spellStart"/>
      <w:r>
        <w:t>regulados</w:t>
      </w:r>
      <w:proofErr w:type="spellEnd"/>
      <w:r>
        <w:t>).</w:t>
      </w:r>
    </w:p>
    <w:p w14:paraId="79D5158A" w14:textId="77777777" w:rsidR="00763797" w:rsidRDefault="00000000">
      <w:pPr>
        <w:pStyle w:val="Prrafodelista"/>
        <w:numPr>
          <w:ilvl w:val="0"/>
          <w:numId w:val="5"/>
        </w:numPr>
        <w:spacing w:after="100" w:line="276" w:lineRule="auto"/>
        <w:jc w:val="both"/>
      </w:pPr>
      <w:proofErr w:type="spellStart"/>
      <w:r>
        <w:t>Metodología</w:t>
      </w:r>
      <w:proofErr w:type="spellEnd"/>
      <w:r>
        <w:t xml:space="preserve"> y </w:t>
      </w:r>
      <w:proofErr w:type="spellStart"/>
      <w:r>
        <w:t>fuentes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utilizadas</w:t>
      </w:r>
      <w:proofErr w:type="spellEnd"/>
      <w:r>
        <w:t>.</w:t>
      </w:r>
    </w:p>
    <w:p w14:paraId="7EA84238" w14:textId="77777777" w:rsidR="00763797" w:rsidRDefault="00000000">
      <w:pPr>
        <w:spacing w:before="200" w:after="120"/>
      </w:pPr>
      <w:r>
        <w:rPr>
          <w:b/>
          <w:bCs/>
          <w:color w:val="0E7C6B"/>
        </w:rPr>
        <w:t xml:space="preserve">4.3 </w:t>
      </w:r>
      <w:proofErr w:type="spellStart"/>
      <w:r>
        <w:rPr>
          <w:b/>
          <w:bCs/>
          <w:color w:val="0E7C6B"/>
        </w:rPr>
        <w:t>Derecho</w:t>
      </w:r>
      <w:proofErr w:type="spellEnd"/>
      <w:r>
        <w:rPr>
          <w:b/>
          <w:bCs/>
          <w:color w:val="0E7C6B"/>
        </w:rPr>
        <w:t xml:space="preserve"> de </w:t>
      </w:r>
      <w:proofErr w:type="spellStart"/>
      <w:r>
        <w:rPr>
          <w:b/>
          <w:bCs/>
          <w:color w:val="0E7C6B"/>
        </w:rPr>
        <w:t>auditoría</w:t>
      </w:r>
      <w:proofErr w:type="spellEnd"/>
      <w:r>
        <w:rPr>
          <w:b/>
          <w:bCs/>
          <w:color w:val="0E7C6B"/>
        </w:rPr>
        <w:t xml:space="preserve"> del </w:t>
      </w:r>
      <w:proofErr w:type="spellStart"/>
      <w:r>
        <w:rPr>
          <w:b/>
          <w:bCs/>
          <w:color w:val="0E7C6B"/>
        </w:rPr>
        <w:t>cliente</w:t>
      </w:r>
      <w:proofErr w:type="spellEnd"/>
    </w:p>
    <w:p w14:paraId="18015E8C" w14:textId="77777777" w:rsidR="00763797" w:rsidRDefault="00000000">
      <w:pPr>
        <w:spacing w:after="160" w:line="276" w:lineRule="auto"/>
        <w:jc w:val="both"/>
      </w:pPr>
      <w:r>
        <w:t xml:space="preserve">EL CLIENTE </w:t>
      </w:r>
      <w:proofErr w:type="spellStart"/>
      <w:r>
        <w:t>tendrá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a verificar los </w:t>
      </w:r>
      <w:proofErr w:type="spellStart"/>
      <w:r>
        <w:t>cálculos</w:t>
      </w:r>
      <w:proofErr w:type="spellEnd"/>
      <w:r>
        <w:t xml:space="preserve"> de </w:t>
      </w:r>
      <w:proofErr w:type="spellStart"/>
      <w:r>
        <w:t>ahorro</w:t>
      </w:r>
      <w:proofErr w:type="spellEnd"/>
      <w:r>
        <w:t xml:space="preserve"> </w:t>
      </w:r>
      <w:proofErr w:type="spellStart"/>
      <w:r>
        <w:t>presentados</w:t>
      </w:r>
      <w:proofErr w:type="spellEnd"/>
      <w:r>
        <w:t xml:space="preserve"> por EL ASESOR. Para </w:t>
      </w:r>
      <w:proofErr w:type="spellStart"/>
      <w:r>
        <w:t>ello</w:t>
      </w:r>
      <w:proofErr w:type="spellEnd"/>
      <w:r>
        <w:t xml:space="preserve">,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por </w:t>
      </w:r>
      <w:proofErr w:type="spellStart"/>
      <w:r>
        <w:t>escrito</w:t>
      </w:r>
      <w:proofErr w:type="spellEnd"/>
      <w:r>
        <w:t xml:space="preserve"> el </w:t>
      </w:r>
      <w:proofErr w:type="spellStart"/>
      <w:r>
        <w:t>acceso</w:t>
      </w:r>
      <w:proofErr w:type="spellEnd"/>
      <w:r>
        <w:t xml:space="preserve"> a 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brutos</w:t>
      </w:r>
      <w:proofErr w:type="spellEnd"/>
      <w:r>
        <w:t xml:space="preserve">, </w:t>
      </w:r>
      <w:proofErr w:type="spellStart"/>
      <w:r>
        <w:t>hojas</w:t>
      </w:r>
      <w:proofErr w:type="spellEnd"/>
      <w:r>
        <w:t xml:space="preserve"> de </w:t>
      </w:r>
      <w:proofErr w:type="spellStart"/>
      <w:r>
        <w:t>cálculo</w:t>
      </w:r>
      <w:proofErr w:type="spellEnd"/>
      <w:r>
        <w:t xml:space="preserve"> y </w:t>
      </w:r>
      <w:proofErr w:type="spellStart"/>
      <w:r>
        <w:t>fuentes</w:t>
      </w:r>
      <w:proofErr w:type="spellEnd"/>
      <w:r>
        <w:t xml:space="preserve"> </w:t>
      </w:r>
      <w:proofErr w:type="spellStart"/>
      <w:r>
        <w:t>utilizadas</w:t>
      </w:r>
      <w:proofErr w:type="spellEnd"/>
      <w:r>
        <w:t xml:space="preserve">. EL ASESOR </w:t>
      </w:r>
      <w:proofErr w:type="spellStart"/>
      <w:r>
        <w:t>deberá</w:t>
      </w:r>
      <w:proofErr w:type="spellEnd"/>
      <w:r>
        <w:t xml:space="preserve"> facilitar </w:t>
      </w:r>
      <w:proofErr w:type="spellStart"/>
      <w:r>
        <w:t>dicha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en un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de </w:t>
      </w:r>
      <w:proofErr w:type="spellStart"/>
      <w:r>
        <w:t>diez</w:t>
      </w:r>
      <w:proofErr w:type="spellEnd"/>
      <w:r>
        <w:t xml:space="preserve"> (10)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hábiles</w:t>
      </w:r>
      <w:proofErr w:type="spellEnd"/>
      <w:r>
        <w:t>.</w:t>
      </w:r>
    </w:p>
    <w:p w14:paraId="0794F29C" w14:textId="77777777" w:rsidR="00763797" w:rsidRDefault="00000000">
      <w:pPr>
        <w:spacing w:after="160" w:line="276" w:lineRule="auto"/>
        <w:jc w:val="both"/>
      </w:pPr>
      <w:r>
        <w:t xml:space="preserve">En caso de </w:t>
      </w:r>
      <w:proofErr w:type="spellStart"/>
      <w:r>
        <w:t>discrepancia</w:t>
      </w:r>
      <w:proofErr w:type="spellEnd"/>
      <w:r>
        <w:t xml:space="preserve"> sobre el </w:t>
      </w:r>
      <w:proofErr w:type="spellStart"/>
      <w:r>
        <w:t>cálculo</w:t>
      </w:r>
      <w:proofErr w:type="spellEnd"/>
      <w:r>
        <w:t xml:space="preserve"> del </w:t>
      </w:r>
      <w:proofErr w:type="spellStart"/>
      <w:r>
        <w:t>ahorro</w:t>
      </w:r>
      <w:proofErr w:type="spellEnd"/>
      <w:r>
        <w:t xml:space="preserve">, las partes </w:t>
      </w:r>
      <w:proofErr w:type="spellStart"/>
      <w:r>
        <w:t>intentarán</w:t>
      </w:r>
      <w:proofErr w:type="spellEnd"/>
      <w:r>
        <w:t xml:space="preserve"> </w:t>
      </w:r>
      <w:proofErr w:type="spellStart"/>
      <w:r>
        <w:t>resolver</w:t>
      </w:r>
      <w:proofErr w:type="spellEnd"/>
      <w:r>
        <w:t xml:space="preserve"> la diferencia de </w:t>
      </w:r>
      <w:proofErr w:type="spellStart"/>
      <w:r>
        <w:t>buena</w:t>
      </w:r>
      <w:proofErr w:type="spellEnd"/>
      <w:r>
        <w:t xml:space="preserve"> fe en un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quince</w:t>
      </w:r>
      <w:proofErr w:type="spellEnd"/>
      <w:r>
        <w:t xml:space="preserve"> (15) </w:t>
      </w:r>
      <w:proofErr w:type="spellStart"/>
      <w:r>
        <w:t>días</w:t>
      </w:r>
      <w:proofErr w:type="spellEnd"/>
      <w:r>
        <w:t xml:space="preserve">. Si no se </w:t>
      </w:r>
      <w:proofErr w:type="spellStart"/>
      <w:r>
        <w:t>alcanza</w:t>
      </w:r>
      <w:proofErr w:type="spellEnd"/>
      <w:r>
        <w:t xml:space="preserve"> </w:t>
      </w:r>
      <w:proofErr w:type="spellStart"/>
      <w:r>
        <w:t>acuerdo</w:t>
      </w:r>
      <w:proofErr w:type="spellEnd"/>
      <w:r>
        <w:t xml:space="preserve">, </w:t>
      </w:r>
      <w:proofErr w:type="spellStart"/>
      <w:r>
        <w:t>podrán</w:t>
      </w:r>
      <w:proofErr w:type="spellEnd"/>
      <w:r>
        <w:t xml:space="preserve"> </w:t>
      </w:r>
      <w:proofErr w:type="spellStart"/>
      <w:r>
        <w:t>someter</w:t>
      </w:r>
      <w:proofErr w:type="spellEnd"/>
      <w:r>
        <w:t xml:space="preserve"> la </w:t>
      </w:r>
      <w:proofErr w:type="spellStart"/>
      <w:r>
        <w:t>cuestión</w:t>
      </w:r>
      <w:proofErr w:type="spellEnd"/>
      <w:r>
        <w:t xml:space="preserve"> a un perito </w:t>
      </w:r>
      <w:proofErr w:type="spellStart"/>
      <w:r>
        <w:t>energético</w:t>
      </w:r>
      <w:proofErr w:type="spellEnd"/>
      <w:r>
        <w:t xml:space="preserve"> </w:t>
      </w:r>
      <w:proofErr w:type="spellStart"/>
      <w:r>
        <w:t>independiente</w:t>
      </w:r>
      <w:proofErr w:type="spellEnd"/>
      <w:r>
        <w:t xml:space="preserve">, </w:t>
      </w:r>
      <w:proofErr w:type="spellStart"/>
      <w:r>
        <w:t>cuyos</w:t>
      </w:r>
      <w:proofErr w:type="spellEnd"/>
      <w:r>
        <w:t xml:space="preserve"> </w:t>
      </w:r>
      <w:proofErr w:type="spellStart"/>
      <w:r>
        <w:t>honorarios</w:t>
      </w:r>
      <w:proofErr w:type="spellEnd"/>
      <w:r>
        <w:t xml:space="preserve"> </w:t>
      </w:r>
      <w:proofErr w:type="spellStart"/>
      <w:r>
        <w:t>serán</w:t>
      </w:r>
      <w:proofErr w:type="spellEnd"/>
      <w:r>
        <w:t xml:space="preserve"> </w:t>
      </w:r>
      <w:proofErr w:type="spellStart"/>
      <w:r>
        <w:t>asumidos</w:t>
      </w:r>
      <w:proofErr w:type="spellEnd"/>
      <w:r>
        <w:t xml:space="preserve"> por la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cuyo</w:t>
      </w:r>
      <w:proofErr w:type="spellEnd"/>
      <w:r>
        <w:t xml:space="preserve"> </w:t>
      </w:r>
      <w:proofErr w:type="spellStart"/>
      <w:r>
        <w:t>cálculo</w:t>
      </w:r>
      <w:proofErr w:type="spellEnd"/>
      <w:r>
        <w:t xml:space="preserve"> </w:t>
      </w:r>
      <w:proofErr w:type="spellStart"/>
      <w:r>
        <w:t>resulte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alejado</w:t>
      </w:r>
      <w:proofErr w:type="spellEnd"/>
      <w:r>
        <w:t xml:space="preserve"> del </w:t>
      </w:r>
      <w:proofErr w:type="spellStart"/>
      <w:r>
        <w:t>resultado</w:t>
      </w:r>
      <w:proofErr w:type="spellEnd"/>
      <w:r>
        <w:t xml:space="preserve"> pericial.</w:t>
      </w:r>
    </w:p>
    <w:p w14:paraId="782C04AA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QUINTA — HONORARIOS Y CONDICIONES DE PAGO</w:t>
      </w:r>
    </w:p>
    <w:p w14:paraId="4BBBDE3A" w14:textId="77777777" w:rsidR="00763797" w:rsidRDefault="00000000">
      <w:pPr>
        <w:spacing w:after="160" w:line="276" w:lineRule="auto"/>
        <w:jc w:val="both"/>
      </w:pPr>
      <w:r>
        <w:t xml:space="preserve">EL CLIENTE </w:t>
      </w:r>
      <w:proofErr w:type="spellStart"/>
      <w:r>
        <w:t>abonará</w:t>
      </w:r>
      <w:proofErr w:type="spellEnd"/>
      <w:r>
        <w:t xml:space="preserve"> a EL ASESOR los </w:t>
      </w:r>
      <w:proofErr w:type="spellStart"/>
      <w:r>
        <w:t>honorarios</w:t>
      </w:r>
      <w:proofErr w:type="spellEnd"/>
      <w:r>
        <w:t xml:space="preserve"> </w:t>
      </w:r>
      <w:proofErr w:type="spellStart"/>
      <w:r>
        <w:t>correspondientes</w:t>
      </w:r>
      <w:proofErr w:type="spellEnd"/>
      <w:r>
        <w:t xml:space="preserve"> a un </w:t>
      </w:r>
      <w:proofErr w:type="spellStart"/>
      <w:r>
        <w:t>porcentaje</w:t>
      </w:r>
      <w:proofErr w:type="spellEnd"/>
      <w:r>
        <w:t xml:space="preserve"> del </w:t>
      </w:r>
      <w:proofErr w:type="spellStart"/>
      <w:r>
        <w:t>ahorro</w:t>
      </w:r>
      <w:proofErr w:type="spellEnd"/>
      <w:r>
        <w:t xml:space="preserve"> </w:t>
      </w:r>
      <w:proofErr w:type="spellStart"/>
      <w:r>
        <w:t>efectivamente</w:t>
      </w:r>
      <w:proofErr w:type="spellEnd"/>
      <w:r>
        <w:t xml:space="preserve"> </w:t>
      </w:r>
      <w:proofErr w:type="spellStart"/>
      <w:r>
        <w:t>generado</w:t>
      </w:r>
      <w:proofErr w:type="spellEnd"/>
      <w:r>
        <w:t xml:space="preserve"> y </w:t>
      </w:r>
      <w:proofErr w:type="spellStart"/>
      <w:r>
        <w:t>verificado</w:t>
      </w:r>
      <w:proofErr w:type="spellEnd"/>
      <w:r>
        <w:t xml:space="preserve">, en los </w:t>
      </w:r>
      <w:proofErr w:type="spellStart"/>
      <w:r>
        <w:t>términos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>: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763797" w14:paraId="062FB0B8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92347" w14:textId="77777777" w:rsidR="00763797" w:rsidRDefault="00000000">
            <w:proofErr w:type="spellStart"/>
            <w:r>
              <w:rPr>
                <w:b/>
                <w:bCs/>
                <w:color w:val="1A2B4A"/>
              </w:rPr>
              <w:t>Periodo</w:t>
            </w:r>
            <w:proofErr w:type="spellEnd"/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8F0ED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DDB03DA" w14:textId="77777777" w:rsidR="00763797" w:rsidRDefault="00000000">
            <w:proofErr w:type="spellStart"/>
            <w:r>
              <w:rPr>
                <w:b/>
                <w:bCs/>
                <w:color w:val="1A2B4A"/>
              </w:rPr>
              <w:t>Porcentaje</w:t>
            </w:r>
            <w:proofErr w:type="spellEnd"/>
            <w:r>
              <w:rPr>
                <w:b/>
                <w:bCs/>
                <w:color w:val="1A2B4A"/>
              </w:rPr>
              <w:t xml:space="preserve"> sobre el </w:t>
            </w:r>
            <w:proofErr w:type="spellStart"/>
            <w:r>
              <w:rPr>
                <w:b/>
                <w:bCs/>
                <w:color w:val="1A2B4A"/>
              </w:rPr>
              <w:t>ahorro</w:t>
            </w:r>
            <w:proofErr w:type="spellEnd"/>
          </w:p>
        </w:tc>
      </w:tr>
      <w:tr w:rsidR="00763797" w14:paraId="0155E4CC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9B3EDC" w14:textId="77777777" w:rsidR="00763797" w:rsidRDefault="00000000">
            <w:proofErr w:type="spellStart"/>
            <w:r>
              <w:t>Primeros</w:t>
            </w:r>
            <w:proofErr w:type="spellEnd"/>
            <w:r>
              <w:t xml:space="preserve"> 6 meses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C76AB8" w14:textId="77777777" w:rsidR="00763797" w:rsidRDefault="00000000">
            <w:r>
              <w:t xml:space="preserve">20% del </w:t>
            </w:r>
            <w:proofErr w:type="spellStart"/>
            <w:r>
              <w:t>ahorro</w:t>
            </w:r>
            <w:proofErr w:type="spellEnd"/>
            <w:r>
              <w:t xml:space="preserve"> mensual </w:t>
            </w:r>
            <w:proofErr w:type="spellStart"/>
            <w:r>
              <w:t>verificado</w:t>
            </w:r>
            <w:proofErr w:type="spellEnd"/>
          </w:p>
        </w:tc>
      </w:tr>
      <w:tr w:rsidR="00763797" w14:paraId="3A374DB8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71251" w14:textId="77777777" w:rsidR="00763797" w:rsidRDefault="00000000">
            <w:r>
              <w:t>Meses 7 a 12</w:t>
            </w:r>
          </w:p>
        </w:tc>
        <w:tc>
          <w:tcPr>
            <w:tcW w:w="451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C68DB5" w14:textId="77777777" w:rsidR="00763797" w:rsidRDefault="00000000">
            <w:r>
              <w:t xml:space="preserve">10% del </w:t>
            </w:r>
            <w:proofErr w:type="spellStart"/>
            <w:r>
              <w:t>ahorro</w:t>
            </w:r>
            <w:proofErr w:type="spellEnd"/>
            <w:r>
              <w:t xml:space="preserve"> mensual </w:t>
            </w:r>
            <w:proofErr w:type="spellStart"/>
            <w:r>
              <w:t>verificado</w:t>
            </w:r>
            <w:proofErr w:type="spellEnd"/>
          </w:p>
        </w:tc>
      </w:tr>
    </w:tbl>
    <w:p w14:paraId="76AD5426" w14:textId="77777777" w:rsidR="00763797" w:rsidRDefault="00763797">
      <w:pPr>
        <w:spacing w:after="160"/>
      </w:pPr>
    </w:p>
    <w:p w14:paraId="72821A81" w14:textId="77777777" w:rsidR="00763797" w:rsidRDefault="00000000">
      <w:pPr>
        <w:spacing w:after="160" w:line="276" w:lineRule="auto"/>
        <w:jc w:val="both"/>
      </w:pPr>
      <w:r>
        <w:t xml:space="preserve">EL ASESOR </w:t>
      </w:r>
      <w:proofErr w:type="spellStart"/>
      <w:r>
        <w:t>emitirá</w:t>
      </w:r>
      <w:proofErr w:type="spellEnd"/>
      <w:r>
        <w:t xml:space="preserve"> factura mensual </w:t>
      </w:r>
      <w:proofErr w:type="spellStart"/>
      <w:r>
        <w:t>dentro</w:t>
      </w:r>
      <w:proofErr w:type="spellEnd"/>
      <w:r>
        <w:t xml:space="preserve"> de los </w:t>
      </w:r>
      <w:proofErr w:type="spellStart"/>
      <w:r>
        <w:t>primeros</w:t>
      </w:r>
      <w:proofErr w:type="spellEnd"/>
      <w:r>
        <w:t xml:space="preserve"> </w:t>
      </w:r>
      <w:proofErr w:type="spellStart"/>
      <w:r>
        <w:t>diez</w:t>
      </w:r>
      <w:proofErr w:type="spellEnd"/>
      <w:r>
        <w:t xml:space="preserve"> (10)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hábiles</w:t>
      </w:r>
      <w:proofErr w:type="spellEnd"/>
      <w:r>
        <w:t xml:space="preserve"> del mes </w:t>
      </w:r>
      <w:proofErr w:type="spellStart"/>
      <w:r>
        <w:t>siguiente</w:t>
      </w:r>
      <w:proofErr w:type="spellEnd"/>
      <w:r>
        <w:t xml:space="preserve"> al que </w:t>
      </w:r>
      <w:proofErr w:type="spellStart"/>
      <w:r>
        <w:t>correspondan</w:t>
      </w:r>
      <w:proofErr w:type="spellEnd"/>
      <w:r>
        <w:t xml:space="preserve"> los </w:t>
      </w:r>
      <w:proofErr w:type="spellStart"/>
      <w:r>
        <w:t>ahorros</w:t>
      </w:r>
      <w:proofErr w:type="spellEnd"/>
      <w:r>
        <w:t xml:space="preserve">. EL CLIENTE </w:t>
      </w:r>
      <w:proofErr w:type="spellStart"/>
      <w:r>
        <w:t>dispondrá</w:t>
      </w:r>
      <w:proofErr w:type="spellEnd"/>
      <w:r>
        <w:t xml:space="preserve"> de un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quince</w:t>
      </w:r>
      <w:proofErr w:type="spellEnd"/>
      <w:r>
        <w:t xml:space="preserve"> (15)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 para revisar el informe de </w:t>
      </w:r>
      <w:proofErr w:type="spellStart"/>
      <w:r>
        <w:t>ahorro</w:t>
      </w:r>
      <w:proofErr w:type="spellEnd"/>
      <w:r>
        <w:t xml:space="preserve"> y, en </w:t>
      </w:r>
      <w:proofErr w:type="spellStart"/>
      <w:r>
        <w:t>su</w:t>
      </w:r>
      <w:proofErr w:type="spellEnd"/>
      <w:r>
        <w:t xml:space="preserve"> caso, presentar </w:t>
      </w:r>
      <w:proofErr w:type="spellStart"/>
      <w:r>
        <w:t>objeciones</w:t>
      </w:r>
      <w:proofErr w:type="spellEnd"/>
      <w:r>
        <w:t xml:space="preserve">. </w:t>
      </w:r>
      <w:proofErr w:type="spellStart"/>
      <w:r>
        <w:t>Transcurrido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</w:t>
      </w:r>
      <w:proofErr w:type="spellStart"/>
      <w:r>
        <w:t>objeciones</w:t>
      </w:r>
      <w:proofErr w:type="spellEnd"/>
      <w:r>
        <w:t xml:space="preserve">, se </w:t>
      </w:r>
      <w:proofErr w:type="spellStart"/>
      <w:r>
        <w:t>entenderá</w:t>
      </w:r>
      <w:proofErr w:type="spellEnd"/>
      <w:r>
        <w:t xml:space="preserve"> </w:t>
      </w:r>
      <w:proofErr w:type="spellStart"/>
      <w:r>
        <w:t>aceptado</w:t>
      </w:r>
      <w:proofErr w:type="spellEnd"/>
      <w:r>
        <w:t xml:space="preserve"> el </w:t>
      </w:r>
      <w:proofErr w:type="spellStart"/>
      <w:r>
        <w:t>cálculo</w:t>
      </w:r>
      <w:proofErr w:type="spellEnd"/>
      <w:r>
        <w:t xml:space="preserve"> y EL CLIENTE </w:t>
      </w:r>
      <w:proofErr w:type="spellStart"/>
      <w:r>
        <w:t>deberá</w:t>
      </w:r>
      <w:proofErr w:type="spellEnd"/>
      <w:r>
        <w:t xml:space="preserve"> efectuar el pago en un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(30)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 </w:t>
      </w:r>
      <w:proofErr w:type="spellStart"/>
      <w:r>
        <w:t>desde</w:t>
      </w:r>
      <w:proofErr w:type="spellEnd"/>
      <w:r>
        <w:t xml:space="preserve"> la </w:t>
      </w:r>
      <w:proofErr w:type="spellStart"/>
      <w:r>
        <w:t>aceptación</w:t>
      </w:r>
      <w:proofErr w:type="spellEnd"/>
      <w:r>
        <w:t>.</w:t>
      </w:r>
    </w:p>
    <w:p w14:paraId="043FCBDD" w14:textId="77777777" w:rsidR="00763797" w:rsidRDefault="00000000">
      <w:pPr>
        <w:spacing w:after="160" w:line="276" w:lineRule="auto"/>
        <w:jc w:val="both"/>
      </w:pPr>
      <w:r>
        <w:t xml:space="preserve">Si no se </w:t>
      </w:r>
      <w:proofErr w:type="spellStart"/>
      <w:r>
        <w:t>generan</w:t>
      </w:r>
      <w:proofErr w:type="spellEnd"/>
      <w:r>
        <w:t xml:space="preserve"> </w:t>
      </w:r>
      <w:proofErr w:type="spellStart"/>
      <w:r>
        <w:t>ahorros</w:t>
      </w:r>
      <w:proofErr w:type="spellEnd"/>
      <w:r>
        <w:t xml:space="preserve"> respecto a la </w:t>
      </w:r>
      <w:proofErr w:type="spellStart"/>
      <w:r>
        <w:t>situación</w:t>
      </w:r>
      <w:proofErr w:type="spellEnd"/>
      <w:r>
        <w:t xml:space="preserve"> anterior, EL CLIENTE no </w:t>
      </w:r>
      <w:proofErr w:type="spellStart"/>
      <w:r>
        <w:t>estará</w:t>
      </w:r>
      <w:proofErr w:type="spellEnd"/>
      <w:r>
        <w:t xml:space="preserve"> </w:t>
      </w:r>
      <w:proofErr w:type="spellStart"/>
      <w:r>
        <w:t>obligado</w:t>
      </w:r>
      <w:proofErr w:type="spellEnd"/>
      <w:r>
        <w:t xml:space="preserve"> al pago de </w:t>
      </w:r>
      <w:proofErr w:type="spellStart"/>
      <w:r>
        <w:t>honorarios</w:t>
      </w:r>
      <w:proofErr w:type="spellEnd"/>
      <w:r>
        <w:t>.</w:t>
      </w:r>
    </w:p>
    <w:p w14:paraId="1E7CA0A6" w14:textId="77777777" w:rsidR="00763797" w:rsidRDefault="00000000">
      <w:pPr>
        <w:spacing w:after="160" w:line="276" w:lineRule="auto"/>
        <w:jc w:val="both"/>
      </w:pPr>
      <w:r>
        <w:t xml:space="preserve">Los pagos se </w:t>
      </w:r>
      <w:proofErr w:type="spellStart"/>
      <w:r>
        <w:t>realizarán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transferencia</w:t>
      </w:r>
      <w:proofErr w:type="spellEnd"/>
      <w:r>
        <w:t xml:space="preserve"> bancaria a la </w:t>
      </w:r>
      <w:proofErr w:type="spellStart"/>
      <w:r>
        <w:t>cuenta</w:t>
      </w:r>
      <w:proofErr w:type="spellEnd"/>
      <w:r>
        <w:t xml:space="preserve"> indicada por EL ASESOR en cada factura.</w:t>
      </w:r>
    </w:p>
    <w:p w14:paraId="2E2BBF19" w14:textId="77777777" w:rsidR="00763797" w:rsidRDefault="00000000">
      <w:pPr>
        <w:spacing w:before="200" w:after="120"/>
      </w:pPr>
      <w:r>
        <w:rPr>
          <w:b/>
          <w:bCs/>
          <w:color w:val="0E7C6B"/>
        </w:rPr>
        <w:t xml:space="preserve">5.1 </w:t>
      </w:r>
      <w:proofErr w:type="spellStart"/>
      <w:r>
        <w:rPr>
          <w:b/>
          <w:bCs/>
          <w:color w:val="0E7C6B"/>
        </w:rPr>
        <w:t>Intereses</w:t>
      </w:r>
      <w:proofErr w:type="spellEnd"/>
      <w:r>
        <w:rPr>
          <w:b/>
          <w:bCs/>
          <w:color w:val="0E7C6B"/>
        </w:rPr>
        <w:t xml:space="preserve"> de demora</w:t>
      </w:r>
    </w:p>
    <w:p w14:paraId="5F4EDDCC" w14:textId="77777777" w:rsidR="00763797" w:rsidRDefault="00000000">
      <w:pPr>
        <w:spacing w:after="160" w:line="276" w:lineRule="auto"/>
        <w:jc w:val="both"/>
      </w:pPr>
      <w:r>
        <w:t xml:space="preserve">En caso de </w:t>
      </w:r>
      <w:proofErr w:type="spellStart"/>
      <w:r>
        <w:t>impago</w:t>
      </w:r>
      <w:proofErr w:type="spellEnd"/>
      <w:r>
        <w:t xml:space="preserve"> </w:t>
      </w:r>
      <w:proofErr w:type="spellStart"/>
      <w:r>
        <w:t>dentro</w:t>
      </w:r>
      <w:proofErr w:type="spellEnd"/>
      <w:r>
        <w:t xml:space="preserve"> del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establecido</w:t>
      </w:r>
      <w:proofErr w:type="spellEnd"/>
      <w:r>
        <w:t xml:space="preserve">, se </w:t>
      </w:r>
      <w:proofErr w:type="spellStart"/>
      <w:r>
        <w:t>devengarán</w:t>
      </w:r>
      <w:proofErr w:type="spellEnd"/>
      <w:r>
        <w:t xml:space="preserve"> </w:t>
      </w:r>
      <w:proofErr w:type="spellStart"/>
      <w:r>
        <w:t>intereses</w:t>
      </w:r>
      <w:proofErr w:type="spellEnd"/>
      <w:r>
        <w:t xml:space="preserve"> de demora al tipo legal del </w:t>
      </w:r>
      <w:proofErr w:type="spellStart"/>
      <w:r>
        <w:t>dinero</w:t>
      </w:r>
      <w:proofErr w:type="spellEnd"/>
      <w:r>
        <w:t xml:space="preserve"> </w:t>
      </w:r>
      <w:proofErr w:type="spellStart"/>
      <w:r>
        <w:t>vigente</w:t>
      </w:r>
      <w:proofErr w:type="spellEnd"/>
      <w:r>
        <w:t xml:space="preserve"> </w:t>
      </w:r>
      <w:proofErr w:type="spellStart"/>
      <w:r>
        <w:t>incrementado</w:t>
      </w:r>
      <w:proofErr w:type="spellEnd"/>
      <w:r>
        <w:t xml:space="preserve"> en dos (2) </w:t>
      </w:r>
      <w:proofErr w:type="spellStart"/>
      <w:r>
        <w:t>puntos</w:t>
      </w:r>
      <w:proofErr w:type="spellEnd"/>
      <w:r>
        <w:t xml:space="preserve"> </w:t>
      </w:r>
      <w:proofErr w:type="spellStart"/>
      <w:r>
        <w:t>porcentuales</w:t>
      </w:r>
      <w:proofErr w:type="spellEnd"/>
      <w:r>
        <w:t xml:space="preserve">, </w:t>
      </w:r>
      <w:proofErr w:type="spellStart"/>
      <w:r>
        <w:t>sin</w:t>
      </w:r>
      <w:proofErr w:type="spellEnd"/>
      <w:r>
        <w:t xml:space="preserve"> </w:t>
      </w:r>
      <w:proofErr w:type="spellStart"/>
      <w:r>
        <w:t>necesidad</w:t>
      </w:r>
      <w:proofErr w:type="spellEnd"/>
      <w:r>
        <w:t xml:space="preserve"> de </w:t>
      </w:r>
      <w:proofErr w:type="spellStart"/>
      <w:r>
        <w:t>requerimiento</w:t>
      </w:r>
      <w:proofErr w:type="spellEnd"/>
      <w:r>
        <w:t xml:space="preserve"> </w:t>
      </w:r>
      <w:proofErr w:type="spellStart"/>
      <w:r>
        <w:t>previo</w:t>
      </w:r>
      <w:proofErr w:type="spellEnd"/>
      <w:r>
        <w:t>.</w:t>
      </w:r>
    </w:p>
    <w:p w14:paraId="6F9FD265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SEXTA — INDEPENDENCIA Y CONFLICTO DE INTERESES</w:t>
      </w:r>
    </w:p>
    <w:p w14:paraId="61574D1F" w14:textId="77777777" w:rsidR="00763797" w:rsidRDefault="00000000">
      <w:pPr>
        <w:spacing w:after="160" w:line="276" w:lineRule="auto"/>
        <w:jc w:val="both"/>
      </w:pPr>
      <w:r>
        <w:t xml:space="preserve">EL ASESOR declara </w:t>
      </w:r>
      <w:proofErr w:type="spellStart"/>
      <w:r>
        <w:t>expresamente</w:t>
      </w:r>
      <w:proofErr w:type="spellEnd"/>
      <w:r>
        <w:t xml:space="preserve"> que </w:t>
      </w:r>
      <w:proofErr w:type="spellStart"/>
      <w:r>
        <w:t>actúa</w:t>
      </w:r>
      <w:proofErr w:type="spellEnd"/>
      <w:r>
        <w:t xml:space="preserve"> de forma </w:t>
      </w:r>
      <w:proofErr w:type="spellStart"/>
      <w:r>
        <w:t>independiente</w:t>
      </w:r>
      <w:proofErr w:type="spellEnd"/>
      <w:r>
        <w:t xml:space="preserve"> y que no </w:t>
      </w:r>
      <w:proofErr w:type="spellStart"/>
      <w:r>
        <w:t>mantiene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mercantil, laboral, </w:t>
      </w:r>
      <w:proofErr w:type="spellStart"/>
      <w:r>
        <w:t>societaria</w:t>
      </w:r>
      <w:proofErr w:type="spellEnd"/>
      <w:r>
        <w:t xml:space="preserve"> ni de agencia con ninguna </w:t>
      </w:r>
      <w:proofErr w:type="spellStart"/>
      <w:r>
        <w:t>comercializadora</w:t>
      </w:r>
      <w:proofErr w:type="spellEnd"/>
      <w:r>
        <w:t xml:space="preserve">, </w:t>
      </w:r>
      <w:proofErr w:type="spellStart"/>
      <w:r>
        <w:t>distribuidora</w:t>
      </w:r>
      <w:proofErr w:type="spellEnd"/>
      <w:r>
        <w:t xml:space="preserve"> o generadora de </w:t>
      </w:r>
      <w:proofErr w:type="spellStart"/>
      <w:r>
        <w:t>energía</w:t>
      </w:r>
      <w:proofErr w:type="spellEnd"/>
      <w:r>
        <w:t xml:space="preserve"> </w:t>
      </w:r>
      <w:proofErr w:type="spellStart"/>
      <w:r>
        <w:t>eléctrica</w:t>
      </w:r>
      <w:proofErr w:type="spellEnd"/>
      <w:r>
        <w:t xml:space="preserve"> que </w:t>
      </w:r>
      <w:proofErr w:type="spellStart"/>
      <w:r>
        <w:t>pueda</w:t>
      </w:r>
      <w:proofErr w:type="spellEnd"/>
      <w:r>
        <w:t xml:space="preserve"> condicionar </w:t>
      </w:r>
      <w:proofErr w:type="spellStart"/>
      <w:r>
        <w:t>sus</w:t>
      </w:r>
      <w:proofErr w:type="spellEnd"/>
      <w:r>
        <w:t xml:space="preserve"> </w:t>
      </w:r>
      <w:proofErr w:type="spellStart"/>
      <w:r>
        <w:t>recomendaciones</w:t>
      </w:r>
      <w:proofErr w:type="spellEnd"/>
      <w:r>
        <w:t>.</w:t>
      </w:r>
    </w:p>
    <w:p w14:paraId="6D3695C5" w14:textId="77777777" w:rsidR="00763797" w:rsidRDefault="00000000">
      <w:pPr>
        <w:spacing w:after="160" w:line="276" w:lineRule="auto"/>
        <w:jc w:val="both"/>
      </w:pPr>
      <w:r w:rsidRPr="00B74219">
        <w:rPr>
          <w:b/>
          <w:bCs/>
        </w:rPr>
        <w:lastRenderedPageBreak/>
        <w:t xml:space="preserve">EL ASESOR se </w:t>
      </w:r>
      <w:proofErr w:type="spellStart"/>
      <w:r w:rsidRPr="00B74219">
        <w:rPr>
          <w:b/>
          <w:bCs/>
        </w:rPr>
        <w:t>compromete</w:t>
      </w:r>
      <w:proofErr w:type="spellEnd"/>
      <w:r w:rsidRPr="00B74219">
        <w:rPr>
          <w:b/>
          <w:bCs/>
        </w:rPr>
        <w:t xml:space="preserve"> a no </w:t>
      </w:r>
      <w:proofErr w:type="spellStart"/>
      <w:r w:rsidRPr="00B74219">
        <w:rPr>
          <w:b/>
          <w:bCs/>
        </w:rPr>
        <w:t>percibir</w:t>
      </w:r>
      <w:proofErr w:type="spellEnd"/>
      <w:r w:rsidRPr="00B74219">
        <w:rPr>
          <w:b/>
          <w:bCs/>
        </w:rPr>
        <w:t xml:space="preserve"> </w:t>
      </w:r>
      <w:proofErr w:type="spellStart"/>
      <w:r w:rsidRPr="00B74219">
        <w:rPr>
          <w:b/>
          <w:bCs/>
        </w:rPr>
        <w:t>comisiones</w:t>
      </w:r>
      <w:proofErr w:type="spellEnd"/>
      <w:r w:rsidRPr="00B74219">
        <w:rPr>
          <w:b/>
          <w:bCs/>
        </w:rPr>
        <w:t xml:space="preserve">, </w:t>
      </w:r>
      <w:proofErr w:type="spellStart"/>
      <w:r w:rsidRPr="00B74219">
        <w:rPr>
          <w:b/>
          <w:bCs/>
        </w:rPr>
        <w:t>rappels</w:t>
      </w:r>
      <w:proofErr w:type="spellEnd"/>
      <w:r w:rsidRPr="00B74219">
        <w:rPr>
          <w:b/>
          <w:bCs/>
        </w:rPr>
        <w:t xml:space="preserve">, </w:t>
      </w:r>
      <w:proofErr w:type="spellStart"/>
      <w:r w:rsidRPr="00B74219">
        <w:rPr>
          <w:b/>
          <w:bCs/>
        </w:rPr>
        <w:t>bonificaciones</w:t>
      </w:r>
      <w:proofErr w:type="spellEnd"/>
      <w:r w:rsidRPr="00B74219">
        <w:rPr>
          <w:b/>
          <w:bCs/>
        </w:rPr>
        <w:t xml:space="preserve"> ni </w:t>
      </w:r>
      <w:proofErr w:type="spellStart"/>
      <w:r w:rsidRPr="00B74219">
        <w:rPr>
          <w:b/>
          <w:bCs/>
        </w:rPr>
        <w:t>contraprestación</w:t>
      </w:r>
      <w:proofErr w:type="spellEnd"/>
      <w:r w:rsidRPr="00B74219">
        <w:rPr>
          <w:b/>
          <w:bCs/>
        </w:rPr>
        <w:t xml:space="preserve"> alguna de </w:t>
      </w:r>
      <w:proofErr w:type="spellStart"/>
      <w:r w:rsidRPr="00B74219">
        <w:rPr>
          <w:b/>
          <w:bCs/>
        </w:rPr>
        <w:t>terceros</w:t>
      </w:r>
      <w:proofErr w:type="spellEnd"/>
      <w:r w:rsidRPr="00B74219">
        <w:rPr>
          <w:b/>
          <w:bCs/>
        </w:rPr>
        <w:t xml:space="preserve"> (</w:t>
      </w:r>
      <w:proofErr w:type="spellStart"/>
      <w:r w:rsidRPr="00B74219">
        <w:rPr>
          <w:b/>
          <w:bCs/>
        </w:rPr>
        <w:t>comercializadoras</w:t>
      </w:r>
      <w:proofErr w:type="spellEnd"/>
      <w:r w:rsidRPr="00B74219">
        <w:rPr>
          <w:b/>
          <w:bCs/>
        </w:rPr>
        <w:t xml:space="preserve">, </w:t>
      </w:r>
      <w:proofErr w:type="spellStart"/>
      <w:r w:rsidRPr="00B74219">
        <w:rPr>
          <w:b/>
          <w:bCs/>
        </w:rPr>
        <w:t>distribuidoras</w:t>
      </w:r>
      <w:proofErr w:type="spellEnd"/>
      <w:r w:rsidRPr="00B74219">
        <w:rPr>
          <w:b/>
          <w:bCs/>
        </w:rPr>
        <w:t xml:space="preserve"> u </w:t>
      </w:r>
      <w:proofErr w:type="spellStart"/>
      <w:r w:rsidRPr="00B74219">
        <w:rPr>
          <w:b/>
          <w:bCs/>
        </w:rPr>
        <w:t>otros</w:t>
      </w:r>
      <w:proofErr w:type="spellEnd"/>
      <w:r w:rsidRPr="00B74219">
        <w:rPr>
          <w:b/>
          <w:bCs/>
        </w:rPr>
        <w:t xml:space="preserve"> </w:t>
      </w:r>
      <w:proofErr w:type="spellStart"/>
      <w:r w:rsidRPr="00B74219">
        <w:rPr>
          <w:b/>
          <w:bCs/>
        </w:rPr>
        <w:t>agentes</w:t>
      </w:r>
      <w:proofErr w:type="spellEnd"/>
      <w:r w:rsidRPr="00B74219">
        <w:rPr>
          <w:b/>
          <w:bCs/>
        </w:rPr>
        <w:t xml:space="preserve"> del </w:t>
      </w:r>
      <w:proofErr w:type="spellStart"/>
      <w:r w:rsidRPr="00B74219">
        <w:rPr>
          <w:b/>
          <w:bCs/>
        </w:rPr>
        <w:t>mercado</w:t>
      </w:r>
      <w:proofErr w:type="spellEnd"/>
      <w:r w:rsidRPr="00B74219">
        <w:rPr>
          <w:b/>
          <w:bCs/>
        </w:rPr>
        <w:t xml:space="preserve"> </w:t>
      </w:r>
      <w:proofErr w:type="spellStart"/>
      <w:r w:rsidRPr="00B74219">
        <w:rPr>
          <w:b/>
          <w:bCs/>
        </w:rPr>
        <w:t>eléctrico</w:t>
      </w:r>
      <w:proofErr w:type="spellEnd"/>
      <w:r>
        <w:t xml:space="preserve">) en </w:t>
      </w:r>
      <w:proofErr w:type="spellStart"/>
      <w:r>
        <w:t>relación</w:t>
      </w:r>
      <w:proofErr w:type="spellEnd"/>
      <w:r>
        <w:t xml:space="preserve"> con los </w:t>
      </w:r>
      <w:proofErr w:type="spellStart"/>
      <w:r>
        <w:t>contratos</w:t>
      </w:r>
      <w:proofErr w:type="spellEnd"/>
      <w:r>
        <w:t xml:space="preserve"> o </w:t>
      </w:r>
      <w:proofErr w:type="spellStart"/>
      <w:r>
        <w:t>servicios</w:t>
      </w:r>
      <w:proofErr w:type="spellEnd"/>
      <w:r>
        <w:t xml:space="preserve"> </w:t>
      </w:r>
      <w:proofErr w:type="spellStart"/>
      <w:r>
        <w:t>recomendados</w:t>
      </w:r>
      <w:proofErr w:type="spellEnd"/>
      <w:r>
        <w:t xml:space="preserve"> a EL CLIENTE. En caso de que </w:t>
      </w:r>
      <w:proofErr w:type="spellStart"/>
      <w:r>
        <w:t>existiera</w:t>
      </w:r>
      <w:proofErr w:type="spellEnd"/>
      <w:r>
        <w:t xml:space="preserve"> </w:t>
      </w:r>
      <w:proofErr w:type="spellStart"/>
      <w:r>
        <w:t>cualquier</w:t>
      </w:r>
      <w:proofErr w:type="spellEnd"/>
      <w:r>
        <w:t xml:space="preserve"> tipo de </w:t>
      </w:r>
      <w:proofErr w:type="spellStart"/>
      <w:r>
        <w:t>vinculación</w:t>
      </w:r>
      <w:proofErr w:type="spellEnd"/>
      <w:r>
        <w:t xml:space="preserve"> o </w:t>
      </w:r>
      <w:proofErr w:type="spellStart"/>
      <w:r>
        <w:t>contraprestación</w:t>
      </w:r>
      <w:proofErr w:type="spellEnd"/>
      <w:r>
        <w:t xml:space="preserve">, EL ASESOR </w:t>
      </w:r>
      <w:proofErr w:type="spellStart"/>
      <w:r>
        <w:t>deberá</w:t>
      </w:r>
      <w:proofErr w:type="spellEnd"/>
      <w:r>
        <w:t xml:space="preserve"> </w:t>
      </w:r>
      <w:proofErr w:type="spellStart"/>
      <w:r>
        <w:t>comunicarlo</w:t>
      </w:r>
      <w:proofErr w:type="spellEnd"/>
      <w:r>
        <w:t xml:space="preserve"> por </w:t>
      </w:r>
      <w:proofErr w:type="spellStart"/>
      <w:r>
        <w:t>escrito</w:t>
      </w:r>
      <w:proofErr w:type="spellEnd"/>
      <w:r>
        <w:t xml:space="preserve"> a EL CLIENTE antes de </w:t>
      </w:r>
      <w:proofErr w:type="spellStart"/>
      <w:r>
        <w:t>emitir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recomendación</w:t>
      </w:r>
      <w:proofErr w:type="spellEnd"/>
      <w:r>
        <w:t>.</w:t>
      </w:r>
    </w:p>
    <w:p w14:paraId="621C9BE7" w14:textId="77777777" w:rsidR="00763797" w:rsidRDefault="00000000">
      <w:pPr>
        <w:spacing w:after="160" w:line="276" w:lineRule="auto"/>
        <w:jc w:val="both"/>
      </w:pPr>
      <w:r>
        <w:t xml:space="preserve">El </w:t>
      </w:r>
      <w:proofErr w:type="spellStart"/>
      <w:r>
        <w:t>incumplimiento</w:t>
      </w:r>
      <w:proofErr w:type="spellEnd"/>
      <w:r>
        <w:t xml:space="preserve"> de esta </w:t>
      </w:r>
      <w:proofErr w:type="spellStart"/>
      <w:r>
        <w:t>cláusula</w:t>
      </w:r>
      <w:proofErr w:type="spellEnd"/>
      <w:r>
        <w:t xml:space="preserve"> </w:t>
      </w:r>
      <w:proofErr w:type="spellStart"/>
      <w:r>
        <w:t>facultará</w:t>
      </w:r>
      <w:proofErr w:type="spellEnd"/>
      <w:r>
        <w:t xml:space="preserve"> a EL CLIENTE para </w:t>
      </w:r>
      <w:proofErr w:type="spellStart"/>
      <w:r>
        <w:t>resolver</w:t>
      </w:r>
      <w:proofErr w:type="spellEnd"/>
      <w:r>
        <w:t xml:space="preserve"> el </w:t>
      </w:r>
      <w:proofErr w:type="spellStart"/>
      <w:r>
        <w:t>contrato</w:t>
      </w:r>
      <w:proofErr w:type="spellEnd"/>
      <w:r>
        <w:t xml:space="preserve"> de forma </w:t>
      </w:r>
      <w:proofErr w:type="spellStart"/>
      <w:r>
        <w:t>inmediata</w:t>
      </w:r>
      <w:proofErr w:type="spellEnd"/>
      <w:r>
        <w:t xml:space="preserve">, con </w:t>
      </w:r>
      <w:proofErr w:type="spellStart"/>
      <w:r>
        <w:t>derecho</w:t>
      </w:r>
      <w:proofErr w:type="spellEnd"/>
      <w:r>
        <w:t xml:space="preserve"> a la </w:t>
      </w:r>
      <w:proofErr w:type="spellStart"/>
      <w:r>
        <w:t>devolución</w:t>
      </w:r>
      <w:proofErr w:type="spellEnd"/>
      <w:r>
        <w:t xml:space="preserve"> de </w:t>
      </w:r>
      <w:proofErr w:type="spellStart"/>
      <w:r>
        <w:t>todos</w:t>
      </w:r>
      <w:proofErr w:type="spellEnd"/>
      <w:r>
        <w:t xml:space="preserve"> los </w:t>
      </w:r>
      <w:proofErr w:type="spellStart"/>
      <w:r>
        <w:t>honorarios</w:t>
      </w:r>
      <w:proofErr w:type="spellEnd"/>
      <w:r>
        <w:t xml:space="preserve"> </w:t>
      </w:r>
      <w:proofErr w:type="spellStart"/>
      <w:r>
        <w:t>abonados</w:t>
      </w:r>
      <w:proofErr w:type="spellEnd"/>
      <w:r>
        <w:t>.</w:t>
      </w:r>
    </w:p>
    <w:p w14:paraId="7E95D823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SÉPTIMA — DURACIÓN Y PRÓRROGA</w:t>
      </w:r>
    </w:p>
    <w:p w14:paraId="5591B425" w14:textId="77777777" w:rsidR="00763797" w:rsidRDefault="00000000">
      <w:pPr>
        <w:spacing w:after="160" w:line="276" w:lineRule="auto"/>
        <w:jc w:val="both"/>
      </w:pPr>
      <w:r>
        <w:t xml:space="preserve">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tendrá</w:t>
      </w:r>
      <w:proofErr w:type="spellEnd"/>
      <w:r>
        <w:t xml:space="preserve"> una </w:t>
      </w:r>
      <w:proofErr w:type="spellStart"/>
      <w:r>
        <w:t>duración</w:t>
      </w:r>
      <w:proofErr w:type="spellEnd"/>
      <w:r>
        <w:t xml:space="preserve"> de un (1) </w:t>
      </w:r>
      <w:proofErr w:type="spellStart"/>
      <w:r>
        <w:t>año</w:t>
      </w:r>
      <w:proofErr w:type="spellEnd"/>
      <w:r>
        <w:t xml:space="preserve">, </w:t>
      </w:r>
      <w:proofErr w:type="spellStart"/>
      <w:r>
        <w:t>contado</w:t>
      </w:r>
      <w:proofErr w:type="spellEnd"/>
      <w:r>
        <w:t xml:space="preserve"> a partir de la </w:t>
      </w:r>
      <w:proofErr w:type="spellStart"/>
      <w:r>
        <w:t>fecha</w:t>
      </w:r>
      <w:proofErr w:type="spellEnd"/>
      <w:r>
        <w:t xml:space="preserve"> de firma.</w:t>
      </w:r>
    </w:p>
    <w:p w14:paraId="51B8CBFA" w14:textId="77777777" w:rsidR="00763797" w:rsidRDefault="00000000">
      <w:pPr>
        <w:spacing w:after="160" w:line="276" w:lineRule="auto"/>
        <w:jc w:val="both"/>
      </w:pPr>
      <w:r>
        <w:t xml:space="preserve">El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podrá</w:t>
      </w:r>
      <w:proofErr w:type="spellEnd"/>
      <w:r>
        <w:t xml:space="preserve"> ser </w:t>
      </w:r>
      <w:proofErr w:type="spellStart"/>
      <w:r>
        <w:t>prorrogado</w:t>
      </w:r>
      <w:proofErr w:type="spellEnd"/>
      <w:r>
        <w:t xml:space="preserve"> por </w:t>
      </w:r>
      <w:proofErr w:type="spellStart"/>
      <w:r>
        <w:t>periodos</w:t>
      </w:r>
      <w:proofErr w:type="spellEnd"/>
      <w:r>
        <w:t xml:space="preserve"> </w:t>
      </w:r>
      <w:proofErr w:type="spellStart"/>
      <w:r>
        <w:t>sucesivos</w:t>
      </w:r>
      <w:proofErr w:type="spellEnd"/>
      <w:r>
        <w:t xml:space="preserve"> de un (1) </w:t>
      </w:r>
      <w:proofErr w:type="spellStart"/>
      <w:r>
        <w:t>año</w:t>
      </w:r>
      <w:proofErr w:type="spellEnd"/>
      <w:r>
        <w:t xml:space="preserve">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acuerdo</w:t>
      </w:r>
      <w:proofErr w:type="spellEnd"/>
      <w:r>
        <w:t xml:space="preserve"> </w:t>
      </w:r>
      <w:proofErr w:type="spellStart"/>
      <w:r>
        <w:t>expreso</w:t>
      </w:r>
      <w:proofErr w:type="spellEnd"/>
      <w:r>
        <w:t xml:space="preserve"> y por </w:t>
      </w:r>
      <w:proofErr w:type="spellStart"/>
      <w:r>
        <w:t>escrito</w:t>
      </w:r>
      <w:proofErr w:type="spellEnd"/>
      <w:r>
        <w:t xml:space="preserve"> de </w:t>
      </w:r>
      <w:proofErr w:type="spellStart"/>
      <w:r>
        <w:t>ambas</w:t>
      </w:r>
      <w:proofErr w:type="spellEnd"/>
      <w:r>
        <w:t xml:space="preserve"> partes, con al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treinta</w:t>
      </w:r>
      <w:proofErr w:type="spellEnd"/>
      <w:r>
        <w:t xml:space="preserve"> (30) </w:t>
      </w:r>
      <w:proofErr w:type="spellStart"/>
      <w:r>
        <w:t>días</w:t>
      </w:r>
      <w:proofErr w:type="spellEnd"/>
      <w:r>
        <w:t xml:space="preserve"> de </w:t>
      </w:r>
      <w:proofErr w:type="spellStart"/>
      <w:r>
        <w:t>antelación</w:t>
      </w:r>
      <w:proofErr w:type="spellEnd"/>
      <w:r>
        <w:t xml:space="preserve"> a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vencimiento</w:t>
      </w:r>
      <w:proofErr w:type="spellEnd"/>
      <w:r>
        <w:t xml:space="preserve">. En </w:t>
      </w:r>
      <w:proofErr w:type="spellStart"/>
      <w:r>
        <w:t>ningún</w:t>
      </w:r>
      <w:proofErr w:type="spellEnd"/>
      <w:r>
        <w:t xml:space="preserve"> caso se </w:t>
      </w:r>
      <w:proofErr w:type="spellStart"/>
      <w:r>
        <w:t>producirá</w:t>
      </w:r>
      <w:proofErr w:type="spellEnd"/>
      <w:r>
        <w:t xml:space="preserve"> </w:t>
      </w:r>
      <w:proofErr w:type="spellStart"/>
      <w:r>
        <w:t>prórroga</w:t>
      </w:r>
      <w:proofErr w:type="spellEnd"/>
      <w:r>
        <w:t xml:space="preserve"> </w:t>
      </w:r>
      <w:proofErr w:type="spellStart"/>
      <w:r>
        <w:t>automática</w:t>
      </w:r>
      <w:proofErr w:type="spellEnd"/>
      <w:r>
        <w:t>.</w:t>
      </w:r>
    </w:p>
    <w:p w14:paraId="39761C2C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OCTAVA — RESOLUCIÓN ANTICIPADA</w:t>
      </w:r>
    </w:p>
    <w:p w14:paraId="0323A279" w14:textId="77777777" w:rsidR="00763797" w:rsidRDefault="00000000">
      <w:pPr>
        <w:spacing w:after="160" w:line="276" w:lineRule="auto"/>
        <w:jc w:val="both"/>
      </w:pPr>
      <w:proofErr w:type="spellStart"/>
      <w:r>
        <w:t>Cualquiera</w:t>
      </w:r>
      <w:proofErr w:type="spellEnd"/>
      <w:r>
        <w:t xml:space="preserve"> de las partes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resolver</w:t>
      </w:r>
      <w:proofErr w:type="spellEnd"/>
      <w:r>
        <w:t xml:space="preserve"> </w:t>
      </w:r>
      <w:proofErr w:type="spellStart"/>
      <w:r>
        <w:t>anticipadamente</w:t>
      </w:r>
      <w:proofErr w:type="spellEnd"/>
      <w:r>
        <w:t xml:space="preserve"> el </w:t>
      </w:r>
      <w:proofErr w:type="spellStart"/>
      <w:r>
        <w:t>contrato</w:t>
      </w:r>
      <w:proofErr w:type="spellEnd"/>
      <w:r>
        <w:t xml:space="preserve"> en los </w:t>
      </w:r>
      <w:proofErr w:type="spellStart"/>
      <w:r>
        <w:t>siguientes</w:t>
      </w:r>
      <w:proofErr w:type="spellEnd"/>
      <w:r>
        <w:t xml:space="preserve"> </w:t>
      </w:r>
      <w:proofErr w:type="spellStart"/>
      <w:r>
        <w:t>supuestos</w:t>
      </w:r>
      <w:proofErr w:type="spellEnd"/>
      <w:r>
        <w:t>:</w:t>
      </w:r>
    </w:p>
    <w:p w14:paraId="091CB14F" w14:textId="77777777" w:rsidR="00763797" w:rsidRDefault="00000000">
      <w:pPr>
        <w:pStyle w:val="Prrafodelista"/>
        <w:numPr>
          <w:ilvl w:val="0"/>
          <w:numId w:val="6"/>
        </w:numPr>
        <w:spacing w:after="100" w:line="276" w:lineRule="auto"/>
        <w:jc w:val="both"/>
      </w:pPr>
      <w:r>
        <w:t xml:space="preserve">Por </w:t>
      </w:r>
      <w:proofErr w:type="spellStart"/>
      <w:r>
        <w:t>incumplimiento</w:t>
      </w:r>
      <w:proofErr w:type="spellEnd"/>
      <w:r>
        <w:t xml:space="preserve"> </w:t>
      </w:r>
      <w:proofErr w:type="spellStart"/>
      <w:r>
        <w:t>grave</w:t>
      </w:r>
      <w:proofErr w:type="spellEnd"/>
      <w:r>
        <w:t xml:space="preserve"> de las </w:t>
      </w:r>
      <w:proofErr w:type="spellStart"/>
      <w:r>
        <w:t>obligaciones</w:t>
      </w:r>
      <w:proofErr w:type="spellEnd"/>
      <w:r>
        <w:t xml:space="preserve"> </w:t>
      </w:r>
      <w:proofErr w:type="spellStart"/>
      <w:r>
        <w:t>contractuales</w:t>
      </w:r>
      <w:proofErr w:type="spellEnd"/>
      <w:r>
        <w:t xml:space="preserve"> de la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, </w:t>
      </w:r>
      <w:proofErr w:type="spellStart"/>
      <w:r>
        <w:t>previa</w:t>
      </w:r>
      <w:proofErr w:type="spellEnd"/>
      <w:r>
        <w:t xml:space="preserve"> </w:t>
      </w:r>
      <w:proofErr w:type="spellStart"/>
      <w:r>
        <w:t>comunicación</w:t>
      </w:r>
      <w:proofErr w:type="spellEnd"/>
      <w:r>
        <w:t xml:space="preserve"> </w:t>
      </w:r>
      <w:proofErr w:type="spellStart"/>
      <w:r>
        <w:t>fehaciente</w:t>
      </w:r>
      <w:proofErr w:type="spellEnd"/>
      <w:r>
        <w:t xml:space="preserve"> con un </w:t>
      </w:r>
      <w:proofErr w:type="spellStart"/>
      <w:r>
        <w:t>plazo</w:t>
      </w:r>
      <w:proofErr w:type="spellEnd"/>
      <w:r>
        <w:t xml:space="preserve"> de </w:t>
      </w:r>
      <w:proofErr w:type="spellStart"/>
      <w:r>
        <w:t>subsanación</w:t>
      </w:r>
      <w:proofErr w:type="spellEnd"/>
      <w:r>
        <w:t xml:space="preserve"> de </w:t>
      </w:r>
      <w:proofErr w:type="spellStart"/>
      <w:r>
        <w:t>quince</w:t>
      </w:r>
      <w:proofErr w:type="spellEnd"/>
      <w:r>
        <w:t xml:space="preserve"> (15) </w:t>
      </w:r>
      <w:proofErr w:type="spellStart"/>
      <w:r>
        <w:t>días</w:t>
      </w:r>
      <w:proofErr w:type="spellEnd"/>
      <w:r>
        <w:t>.</w:t>
      </w:r>
    </w:p>
    <w:p w14:paraId="2CCAE3C4" w14:textId="77777777" w:rsidR="00763797" w:rsidRDefault="00000000">
      <w:pPr>
        <w:pStyle w:val="Prrafodelista"/>
        <w:numPr>
          <w:ilvl w:val="0"/>
          <w:numId w:val="6"/>
        </w:numPr>
        <w:spacing w:after="100" w:line="276" w:lineRule="auto"/>
        <w:jc w:val="both"/>
      </w:pPr>
      <w:r>
        <w:t xml:space="preserve">Por </w:t>
      </w:r>
      <w:proofErr w:type="spellStart"/>
      <w:r>
        <w:t>mutuo</w:t>
      </w:r>
      <w:proofErr w:type="spellEnd"/>
      <w:r>
        <w:t xml:space="preserve"> </w:t>
      </w:r>
      <w:proofErr w:type="spellStart"/>
      <w:r>
        <w:t>acuerdo</w:t>
      </w:r>
      <w:proofErr w:type="spellEnd"/>
      <w:r>
        <w:t xml:space="preserve"> de las partes, </w:t>
      </w:r>
      <w:proofErr w:type="spellStart"/>
      <w:r>
        <w:t>formalizado</w:t>
      </w:r>
      <w:proofErr w:type="spellEnd"/>
      <w:r>
        <w:t xml:space="preserve"> por </w:t>
      </w:r>
      <w:proofErr w:type="spellStart"/>
      <w:r>
        <w:t>escrito</w:t>
      </w:r>
      <w:proofErr w:type="spellEnd"/>
      <w:r>
        <w:t>.</w:t>
      </w:r>
    </w:p>
    <w:p w14:paraId="7E90AC48" w14:textId="77777777" w:rsidR="00763797" w:rsidRDefault="00000000">
      <w:pPr>
        <w:pStyle w:val="Prrafodelista"/>
        <w:numPr>
          <w:ilvl w:val="0"/>
          <w:numId w:val="6"/>
        </w:numPr>
        <w:spacing w:after="100" w:line="276" w:lineRule="auto"/>
        <w:jc w:val="both"/>
      </w:pPr>
      <w:r>
        <w:t xml:space="preserve">Por </w:t>
      </w:r>
      <w:proofErr w:type="spellStart"/>
      <w:r>
        <w:t>decisión</w:t>
      </w:r>
      <w:proofErr w:type="spellEnd"/>
      <w:r>
        <w:t xml:space="preserve"> unilateral de EL CLIENTE, </w:t>
      </w:r>
      <w:proofErr w:type="spellStart"/>
      <w:r>
        <w:t>comunicándolo</w:t>
      </w:r>
      <w:proofErr w:type="spellEnd"/>
      <w:r>
        <w:t xml:space="preserve"> por </w:t>
      </w:r>
      <w:proofErr w:type="spellStart"/>
      <w:r>
        <w:t>escrito</w:t>
      </w:r>
      <w:proofErr w:type="spellEnd"/>
      <w:r>
        <w:t xml:space="preserve"> con un </w:t>
      </w:r>
      <w:proofErr w:type="spellStart"/>
      <w:r>
        <w:t>preaviso</w:t>
      </w:r>
      <w:proofErr w:type="spellEnd"/>
      <w:r>
        <w:t xml:space="preserve"> </w:t>
      </w:r>
      <w:proofErr w:type="spellStart"/>
      <w:r>
        <w:t>mínimo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(30)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. En este caso, EL CLIENTE </w:t>
      </w:r>
      <w:proofErr w:type="spellStart"/>
      <w:r>
        <w:t>deberá</w:t>
      </w:r>
      <w:proofErr w:type="spellEnd"/>
      <w:r>
        <w:t xml:space="preserve"> abonar los </w:t>
      </w:r>
      <w:proofErr w:type="spellStart"/>
      <w:r>
        <w:t>honorarios</w:t>
      </w:r>
      <w:proofErr w:type="spellEnd"/>
      <w:r>
        <w:t xml:space="preserve"> </w:t>
      </w:r>
      <w:proofErr w:type="spellStart"/>
      <w:r>
        <w:t>devengados</w:t>
      </w:r>
      <w:proofErr w:type="spellEnd"/>
      <w:r>
        <w:t xml:space="preserve"> </w:t>
      </w:r>
      <w:proofErr w:type="spellStart"/>
      <w:r>
        <w:t>hasta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 de </w:t>
      </w:r>
      <w:proofErr w:type="spellStart"/>
      <w:r>
        <w:t>resolución</w:t>
      </w:r>
      <w:proofErr w:type="spellEnd"/>
      <w:r>
        <w:t xml:space="preserve"> efectiva, </w:t>
      </w:r>
      <w:proofErr w:type="spellStart"/>
      <w:r>
        <w:t>pero</w:t>
      </w:r>
      <w:proofErr w:type="spellEnd"/>
      <w:r>
        <w:t xml:space="preserve"> no se </w:t>
      </w:r>
      <w:proofErr w:type="spellStart"/>
      <w:r>
        <w:t>aplicará</w:t>
      </w:r>
      <w:proofErr w:type="spellEnd"/>
      <w:r>
        <w:t xml:space="preserve"> </w:t>
      </w:r>
      <w:proofErr w:type="spellStart"/>
      <w:r>
        <w:t>penalización</w:t>
      </w:r>
      <w:proofErr w:type="spellEnd"/>
      <w:r>
        <w:t xml:space="preserve"> alguna.</w:t>
      </w:r>
    </w:p>
    <w:p w14:paraId="0F2E522A" w14:textId="77777777" w:rsidR="00763797" w:rsidRDefault="00000000">
      <w:pPr>
        <w:pStyle w:val="Prrafodelista"/>
        <w:numPr>
          <w:ilvl w:val="0"/>
          <w:numId w:val="6"/>
        </w:numPr>
        <w:spacing w:after="100" w:line="276" w:lineRule="auto"/>
        <w:jc w:val="both"/>
      </w:pPr>
      <w:r>
        <w:t xml:space="preserve">Por las </w:t>
      </w:r>
      <w:proofErr w:type="spellStart"/>
      <w:r>
        <w:t>causas</w:t>
      </w:r>
      <w:proofErr w:type="spellEnd"/>
      <w:r>
        <w:t xml:space="preserve"> de </w:t>
      </w:r>
      <w:proofErr w:type="spellStart"/>
      <w:r>
        <w:t>resolución</w:t>
      </w:r>
      <w:proofErr w:type="spellEnd"/>
      <w:r>
        <w:t xml:space="preserve"> </w:t>
      </w:r>
      <w:proofErr w:type="spellStart"/>
      <w:r>
        <w:t>previstas</w:t>
      </w:r>
      <w:proofErr w:type="spellEnd"/>
      <w:r>
        <w:t xml:space="preserve"> en la </w:t>
      </w:r>
      <w:proofErr w:type="spellStart"/>
      <w:r>
        <w:t>Cláusula</w:t>
      </w:r>
      <w:proofErr w:type="spellEnd"/>
      <w:r>
        <w:t xml:space="preserve"> Sexta (</w:t>
      </w:r>
      <w:proofErr w:type="spellStart"/>
      <w:r>
        <w:t>conflicto</w:t>
      </w:r>
      <w:proofErr w:type="spellEnd"/>
      <w:r>
        <w:t xml:space="preserve"> de </w:t>
      </w:r>
      <w:proofErr w:type="spellStart"/>
      <w:r>
        <w:t>intereses</w:t>
      </w:r>
      <w:proofErr w:type="spellEnd"/>
      <w:r>
        <w:t xml:space="preserve">) y en la </w:t>
      </w:r>
      <w:proofErr w:type="spellStart"/>
      <w:r>
        <w:t>Cláusula</w:t>
      </w:r>
      <w:proofErr w:type="spellEnd"/>
      <w:r>
        <w:t xml:space="preserve"> </w:t>
      </w:r>
      <w:proofErr w:type="spellStart"/>
      <w:r>
        <w:t>Segunda</w:t>
      </w:r>
      <w:proofErr w:type="spellEnd"/>
      <w:r>
        <w:t xml:space="preserve"> (falta de </w:t>
      </w:r>
      <w:proofErr w:type="spellStart"/>
      <w:r>
        <w:t>documentación</w:t>
      </w:r>
      <w:proofErr w:type="spellEnd"/>
      <w:r>
        <w:t>).</w:t>
      </w:r>
    </w:p>
    <w:p w14:paraId="7F12C4D5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NOVENA — SUSPENSIÓN TEMPORAL</w:t>
      </w:r>
    </w:p>
    <w:p w14:paraId="0E162CB2" w14:textId="77777777" w:rsidR="00763797" w:rsidRDefault="00000000">
      <w:pPr>
        <w:spacing w:after="160" w:line="276" w:lineRule="auto"/>
        <w:jc w:val="both"/>
      </w:pPr>
      <w:proofErr w:type="spellStart"/>
      <w:r>
        <w:t>Cualquiera</w:t>
      </w:r>
      <w:proofErr w:type="spellEnd"/>
      <w:r>
        <w:t xml:space="preserve"> de las partes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solicitar</w:t>
      </w:r>
      <w:proofErr w:type="spellEnd"/>
      <w:r>
        <w:t xml:space="preserve"> la </w:t>
      </w:r>
      <w:proofErr w:type="spellStart"/>
      <w:r>
        <w:t>suspensión</w:t>
      </w:r>
      <w:proofErr w:type="spellEnd"/>
      <w:r>
        <w:t xml:space="preserve"> temporal de la </w:t>
      </w:r>
      <w:proofErr w:type="spellStart"/>
      <w:r>
        <w:t>vigencia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 en caso de </w:t>
      </w:r>
      <w:proofErr w:type="spellStart"/>
      <w:r>
        <w:t>circunstancias</w:t>
      </w:r>
      <w:proofErr w:type="spellEnd"/>
      <w:r>
        <w:t xml:space="preserve"> </w:t>
      </w:r>
      <w:proofErr w:type="spellStart"/>
      <w:r>
        <w:t>excepcionales</w:t>
      </w:r>
      <w:proofErr w:type="spellEnd"/>
      <w:r>
        <w:t xml:space="preserve"> </w:t>
      </w:r>
      <w:proofErr w:type="spellStart"/>
      <w:r>
        <w:t>debidamente</w:t>
      </w:r>
      <w:proofErr w:type="spellEnd"/>
      <w:r>
        <w:t xml:space="preserve"> </w:t>
      </w:r>
      <w:proofErr w:type="spellStart"/>
      <w:r>
        <w:t>justificadas</w:t>
      </w:r>
      <w:proofErr w:type="spellEnd"/>
      <w:r>
        <w:t xml:space="preserve"> (</w:t>
      </w:r>
      <w:proofErr w:type="spellStart"/>
      <w:r>
        <w:t>fuerza</w:t>
      </w:r>
      <w:proofErr w:type="spellEnd"/>
      <w:r>
        <w:t xml:space="preserve"> </w:t>
      </w:r>
      <w:proofErr w:type="spellStart"/>
      <w:r>
        <w:t>mayor</w:t>
      </w:r>
      <w:proofErr w:type="spellEnd"/>
      <w:r>
        <w:t xml:space="preserve">, </w:t>
      </w:r>
      <w:proofErr w:type="spellStart"/>
      <w:r>
        <w:t>cambios</w:t>
      </w:r>
      <w:proofErr w:type="spellEnd"/>
      <w:r>
        <w:t xml:space="preserve"> </w:t>
      </w:r>
      <w:proofErr w:type="spellStart"/>
      <w:r>
        <w:t>regulatorios</w:t>
      </w:r>
      <w:proofErr w:type="spellEnd"/>
      <w:r>
        <w:t xml:space="preserve"> </w:t>
      </w:r>
      <w:proofErr w:type="spellStart"/>
      <w:r>
        <w:t>significativos</w:t>
      </w:r>
      <w:proofErr w:type="spellEnd"/>
      <w:r>
        <w:t xml:space="preserve">, etc.), </w:t>
      </w:r>
      <w:proofErr w:type="spellStart"/>
      <w:r>
        <w:t>notificando</w:t>
      </w:r>
      <w:proofErr w:type="spellEnd"/>
      <w:r>
        <w:t xml:space="preserve"> a la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con al </w:t>
      </w:r>
      <w:proofErr w:type="spellStart"/>
      <w:r>
        <w:t>menos</w:t>
      </w:r>
      <w:proofErr w:type="spellEnd"/>
      <w:r>
        <w:t xml:space="preserve"> </w:t>
      </w:r>
      <w:proofErr w:type="spellStart"/>
      <w:r>
        <w:t>quince</w:t>
      </w:r>
      <w:proofErr w:type="spellEnd"/>
      <w:r>
        <w:t xml:space="preserve"> (15)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 xml:space="preserve"> de </w:t>
      </w:r>
      <w:proofErr w:type="spellStart"/>
      <w:r>
        <w:t>antelación</w:t>
      </w:r>
      <w:proofErr w:type="spellEnd"/>
      <w:r>
        <w:t>.</w:t>
      </w:r>
    </w:p>
    <w:p w14:paraId="03BD7253" w14:textId="77777777" w:rsidR="00763797" w:rsidRDefault="00000000">
      <w:pPr>
        <w:spacing w:after="160" w:line="276" w:lineRule="auto"/>
        <w:jc w:val="both"/>
      </w:pPr>
      <w:r>
        <w:t xml:space="preserve">La </w:t>
      </w:r>
      <w:proofErr w:type="spellStart"/>
      <w:r>
        <w:t>suspensión</w:t>
      </w:r>
      <w:proofErr w:type="spellEnd"/>
      <w:r>
        <w:t xml:space="preserve"> no </w:t>
      </w:r>
      <w:proofErr w:type="spellStart"/>
      <w:r>
        <w:t>exime</w:t>
      </w:r>
      <w:proofErr w:type="spellEnd"/>
      <w:r>
        <w:t xml:space="preserve"> a las partes de las </w:t>
      </w:r>
      <w:proofErr w:type="spellStart"/>
      <w:r>
        <w:t>obligaciones</w:t>
      </w:r>
      <w:proofErr w:type="spellEnd"/>
      <w:r>
        <w:t xml:space="preserve"> </w:t>
      </w:r>
      <w:proofErr w:type="spellStart"/>
      <w:r>
        <w:t>devengadas</w:t>
      </w:r>
      <w:proofErr w:type="spellEnd"/>
      <w:r>
        <w:t xml:space="preserve"> </w:t>
      </w:r>
      <w:proofErr w:type="spellStart"/>
      <w:r>
        <w:t>hasta</w:t>
      </w:r>
      <w:proofErr w:type="spellEnd"/>
      <w:r>
        <w:t xml:space="preserve"> la </w:t>
      </w:r>
      <w:proofErr w:type="spellStart"/>
      <w:r>
        <w:t>fecha</w:t>
      </w:r>
      <w:proofErr w:type="spellEnd"/>
      <w:r>
        <w:t xml:space="preserve">. El </w:t>
      </w:r>
      <w:proofErr w:type="spellStart"/>
      <w:r>
        <w:t>período</w:t>
      </w:r>
      <w:proofErr w:type="spellEnd"/>
      <w:r>
        <w:t xml:space="preserve"> de </w:t>
      </w:r>
      <w:proofErr w:type="spellStart"/>
      <w:r>
        <w:t>suspensión</w:t>
      </w:r>
      <w:proofErr w:type="spellEnd"/>
      <w:r>
        <w:t xml:space="preserve"> no </w:t>
      </w:r>
      <w:proofErr w:type="spellStart"/>
      <w:r>
        <w:t>computará</w:t>
      </w:r>
      <w:proofErr w:type="spellEnd"/>
      <w:r>
        <w:t xml:space="preserve"> a </w:t>
      </w:r>
      <w:proofErr w:type="spellStart"/>
      <w:r>
        <w:t>efectos</w:t>
      </w:r>
      <w:proofErr w:type="spellEnd"/>
      <w:r>
        <w:t xml:space="preserve"> de la </w:t>
      </w:r>
      <w:proofErr w:type="spellStart"/>
      <w:r>
        <w:t>duración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 y, en </w:t>
      </w:r>
      <w:proofErr w:type="spellStart"/>
      <w:r>
        <w:t>todo</w:t>
      </w:r>
      <w:proofErr w:type="spellEnd"/>
      <w:r>
        <w:t xml:space="preserve"> caso, no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exceder</w:t>
      </w:r>
      <w:proofErr w:type="spellEnd"/>
      <w:r>
        <w:t xml:space="preserve"> de tres (3) meses. </w:t>
      </w:r>
      <w:proofErr w:type="spellStart"/>
      <w:r>
        <w:t>Transcurrido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</w:t>
      </w:r>
      <w:proofErr w:type="spellStart"/>
      <w:r>
        <w:t>reanudación</w:t>
      </w:r>
      <w:proofErr w:type="spellEnd"/>
      <w:r>
        <w:t xml:space="preserve">, el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quedará</w:t>
      </w:r>
      <w:proofErr w:type="spellEnd"/>
      <w:r>
        <w:t xml:space="preserve"> </w:t>
      </w:r>
      <w:proofErr w:type="spellStart"/>
      <w:r>
        <w:t>resuelto</w:t>
      </w:r>
      <w:proofErr w:type="spellEnd"/>
      <w:r>
        <w:t xml:space="preserve"> </w:t>
      </w:r>
      <w:proofErr w:type="spellStart"/>
      <w:r>
        <w:t>automáticamente</w:t>
      </w:r>
      <w:proofErr w:type="spellEnd"/>
      <w:r>
        <w:t>.</w:t>
      </w:r>
    </w:p>
    <w:p w14:paraId="15D77C79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DÉCIMA — RESPONSABILIDAD Y GARANTÍAS</w:t>
      </w:r>
    </w:p>
    <w:p w14:paraId="06CEE8C8" w14:textId="77777777" w:rsidR="00763797" w:rsidRDefault="00000000">
      <w:pPr>
        <w:spacing w:before="200" w:after="120"/>
      </w:pPr>
      <w:r>
        <w:rPr>
          <w:b/>
          <w:bCs/>
          <w:color w:val="0E7C6B"/>
        </w:rPr>
        <w:t xml:space="preserve">10.1 </w:t>
      </w:r>
      <w:proofErr w:type="spellStart"/>
      <w:r>
        <w:rPr>
          <w:b/>
          <w:bCs/>
          <w:color w:val="0E7C6B"/>
        </w:rPr>
        <w:t>Obligación</w:t>
      </w:r>
      <w:proofErr w:type="spellEnd"/>
      <w:r>
        <w:rPr>
          <w:b/>
          <w:bCs/>
          <w:color w:val="0E7C6B"/>
        </w:rPr>
        <w:t xml:space="preserve"> de </w:t>
      </w:r>
      <w:proofErr w:type="spellStart"/>
      <w:r>
        <w:rPr>
          <w:b/>
          <w:bCs/>
          <w:color w:val="0E7C6B"/>
        </w:rPr>
        <w:t>medios</w:t>
      </w:r>
      <w:proofErr w:type="spellEnd"/>
    </w:p>
    <w:p w14:paraId="4AC4E452" w14:textId="77777777" w:rsidR="00763797" w:rsidRDefault="00000000">
      <w:pPr>
        <w:spacing w:after="160" w:line="276" w:lineRule="auto"/>
        <w:jc w:val="both"/>
      </w:pPr>
      <w:r>
        <w:lastRenderedPageBreak/>
        <w:t xml:space="preserve">EL ASESOR </w:t>
      </w:r>
      <w:proofErr w:type="spellStart"/>
      <w:r>
        <w:t>asume</w:t>
      </w:r>
      <w:proofErr w:type="spellEnd"/>
      <w:r>
        <w:t xml:space="preserve"> una </w:t>
      </w:r>
      <w:proofErr w:type="spellStart"/>
      <w:r>
        <w:t>obligación</w:t>
      </w:r>
      <w:proofErr w:type="spellEnd"/>
      <w:r>
        <w:t xml:space="preserve"> de </w:t>
      </w:r>
      <w:proofErr w:type="spellStart"/>
      <w:r>
        <w:t>medios</w:t>
      </w:r>
      <w:proofErr w:type="spellEnd"/>
      <w:r>
        <w:t xml:space="preserve">, </w:t>
      </w:r>
      <w:proofErr w:type="spellStart"/>
      <w:r>
        <w:t>comprometiéndose</w:t>
      </w:r>
      <w:proofErr w:type="spellEnd"/>
      <w:r>
        <w:t xml:space="preserve"> a actuar con la diligencia 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debida</w:t>
      </w:r>
      <w:proofErr w:type="spellEnd"/>
      <w:r>
        <w:t xml:space="preserve">. Los </w:t>
      </w:r>
      <w:proofErr w:type="spellStart"/>
      <w:r>
        <w:t>ahorros</w:t>
      </w:r>
      <w:proofErr w:type="spellEnd"/>
      <w:r>
        <w:t xml:space="preserve"> </w:t>
      </w:r>
      <w:proofErr w:type="spellStart"/>
      <w:r>
        <w:t>estimados</w:t>
      </w:r>
      <w:proofErr w:type="spellEnd"/>
      <w:r>
        <w:t xml:space="preserve"> se </w:t>
      </w:r>
      <w:proofErr w:type="spellStart"/>
      <w:r>
        <w:t>presentarán</w:t>
      </w:r>
      <w:proofErr w:type="spellEnd"/>
      <w:r>
        <w:t xml:space="preserve"> como </w:t>
      </w:r>
      <w:proofErr w:type="spellStart"/>
      <w:r>
        <w:t>proyecciones</w:t>
      </w:r>
      <w:proofErr w:type="spellEnd"/>
      <w:r>
        <w:t xml:space="preserve"> </w:t>
      </w:r>
      <w:proofErr w:type="spellStart"/>
      <w:r>
        <w:t>basadas</w:t>
      </w:r>
      <w:proofErr w:type="spellEnd"/>
      <w:r>
        <w:t xml:space="preserve"> en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históricos</w:t>
      </w:r>
      <w:proofErr w:type="spellEnd"/>
      <w:r>
        <w:t xml:space="preserve"> y condiciones de </w:t>
      </w:r>
      <w:proofErr w:type="spellStart"/>
      <w:r>
        <w:t>mercado</w:t>
      </w:r>
      <w:proofErr w:type="spellEnd"/>
      <w:r>
        <w:t xml:space="preserve">, </w:t>
      </w:r>
      <w:proofErr w:type="spellStart"/>
      <w:r>
        <w:t>sin</w:t>
      </w:r>
      <w:proofErr w:type="spellEnd"/>
      <w:r>
        <w:t xml:space="preserve"> constituir </w:t>
      </w:r>
      <w:proofErr w:type="spellStart"/>
      <w:r>
        <w:t>garantía</w:t>
      </w:r>
      <w:proofErr w:type="spellEnd"/>
      <w:r>
        <w:t xml:space="preserve"> de </w:t>
      </w:r>
      <w:proofErr w:type="spellStart"/>
      <w:r>
        <w:t>resultado</w:t>
      </w:r>
      <w:proofErr w:type="spellEnd"/>
      <w:r>
        <w:t>.</w:t>
      </w:r>
    </w:p>
    <w:p w14:paraId="7E78094F" w14:textId="77777777" w:rsidR="00763797" w:rsidRDefault="00000000">
      <w:pPr>
        <w:spacing w:before="200" w:after="120"/>
      </w:pPr>
      <w:r>
        <w:rPr>
          <w:b/>
          <w:bCs/>
          <w:color w:val="0E7C6B"/>
        </w:rPr>
        <w:t xml:space="preserve">10.2 </w:t>
      </w:r>
      <w:proofErr w:type="spellStart"/>
      <w:r>
        <w:rPr>
          <w:b/>
          <w:bCs/>
          <w:color w:val="0E7C6B"/>
        </w:rPr>
        <w:t>Responsabilidad</w:t>
      </w:r>
      <w:proofErr w:type="spellEnd"/>
      <w:r>
        <w:rPr>
          <w:b/>
          <w:bCs/>
          <w:color w:val="0E7C6B"/>
        </w:rPr>
        <w:t xml:space="preserve"> del </w:t>
      </w:r>
      <w:proofErr w:type="spellStart"/>
      <w:r>
        <w:rPr>
          <w:b/>
          <w:bCs/>
          <w:color w:val="0E7C6B"/>
        </w:rPr>
        <w:t>asesor</w:t>
      </w:r>
      <w:proofErr w:type="spellEnd"/>
    </w:p>
    <w:p w14:paraId="5E0A0EA3" w14:textId="77777777" w:rsidR="00763797" w:rsidRDefault="00000000">
      <w:pPr>
        <w:spacing w:after="160" w:line="276" w:lineRule="auto"/>
        <w:jc w:val="both"/>
      </w:pPr>
      <w:r>
        <w:t xml:space="preserve">EL ASESOR </w:t>
      </w:r>
      <w:proofErr w:type="spellStart"/>
      <w:r>
        <w:t>responderá</w:t>
      </w:r>
      <w:proofErr w:type="spellEnd"/>
      <w:r>
        <w:t xml:space="preserve"> de los </w:t>
      </w:r>
      <w:proofErr w:type="spellStart"/>
      <w:r>
        <w:t>daños</w:t>
      </w:r>
      <w:proofErr w:type="spellEnd"/>
      <w:r>
        <w:t xml:space="preserve"> y </w:t>
      </w:r>
      <w:proofErr w:type="spellStart"/>
      <w:r>
        <w:t>perjuicios</w:t>
      </w:r>
      <w:proofErr w:type="spellEnd"/>
      <w:r>
        <w:t xml:space="preserve"> </w:t>
      </w:r>
      <w:proofErr w:type="spellStart"/>
      <w:r>
        <w:t>directos</w:t>
      </w:r>
      <w:proofErr w:type="spellEnd"/>
      <w:r>
        <w:t xml:space="preserve"> que se deriven de:</w:t>
      </w:r>
    </w:p>
    <w:p w14:paraId="42E075A1" w14:textId="77777777" w:rsidR="00763797" w:rsidRDefault="00000000">
      <w:pPr>
        <w:pStyle w:val="Prrafodelista"/>
        <w:numPr>
          <w:ilvl w:val="0"/>
          <w:numId w:val="7"/>
        </w:numPr>
        <w:spacing w:after="100" w:line="276" w:lineRule="auto"/>
        <w:jc w:val="both"/>
      </w:pPr>
      <w:proofErr w:type="spellStart"/>
      <w:r>
        <w:t>Errores</w:t>
      </w:r>
      <w:proofErr w:type="spellEnd"/>
      <w:r>
        <w:t xml:space="preserve"> graves o </w:t>
      </w:r>
      <w:proofErr w:type="spellStart"/>
      <w:r>
        <w:t>negligencia</w:t>
      </w:r>
      <w:proofErr w:type="spellEnd"/>
      <w:r>
        <w:t xml:space="preserve"> en el </w:t>
      </w:r>
      <w:proofErr w:type="spellStart"/>
      <w:r>
        <w:t>análisis</w:t>
      </w:r>
      <w:proofErr w:type="spellEnd"/>
      <w:r>
        <w:t xml:space="preserve"> de las </w:t>
      </w:r>
      <w:proofErr w:type="spellStart"/>
      <w:r>
        <w:t>facturas</w:t>
      </w:r>
      <w:proofErr w:type="spellEnd"/>
      <w:r>
        <w:t xml:space="preserve"> o en la </w:t>
      </w:r>
      <w:proofErr w:type="spellStart"/>
      <w:r>
        <w:t>verificación</w:t>
      </w:r>
      <w:proofErr w:type="spellEnd"/>
      <w:r>
        <w:t xml:space="preserve"> de los costes </w:t>
      </w:r>
      <w:proofErr w:type="spellStart"/>
      <w:r>
        <w:t>regulados</w:t>
      </w:r>
      <w:proofErr w:type="spellEnd"/>
      <w:r>
        <w:t>.</w:t>
      </w:r>
    </w:p>
    <w:p w14:paraId="380D8957" w14:textId="77777777" w:rsidR="00763797" w:rsidRDefault="00000000">
      <w:pPr>
        <w:pStyle w:val="Prrafodelista"/>
        <w:numPr>
          <w:ilvl w:val="0"/>
          <w:numId w:val="7"/>
        </w:numPr>
        <w:spacing w:after="100" w:line="276" w:lineRule="auto"/>
        <w:jc w:val="both"/>
      </w:pPr>
      <w:proofErr w:type="spellStart"/>
      <w:r>
        <w:t>Recomendaciones</w:t>
      </w:r>
      <w:proofErr w:type="spellEnd"/>
      <w:r>
        <w:t xml:space="preserve"> que resulten en un </w:t>
      </w:r>
      <w:proofErr w:type="spellStart"/>
      <w:r>
        <w:t>coste</w:t>
      </w:r>
      <w:proofErr w:type="spellEnd"/>
      <w:r>
        <w:t xml:space="preserve"> superior al </w:t>
      </w:r>
      <w:proofErr w:type="spellStart"/>
      <w:r>
        <w:t>contrato</w:t>
      </w:r>
      <w:proofErr w:type="spellEnd"/>
      <w:r>
        <w:t xml:space="preserve"> anterior,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dicho</w:t>
      </w:r>
      <w:proofErr w:type="spellEnd"/>
      <w:r>
        <w:t xml:space="preserve"> incremento </w:t>
      </w:r>
      <w:proofErr w:type="spellStart"/>
      <w:r>
        <w:t>sea</w:t>
      </w:r>
      <w:proofErr w:type="spellEnd"/>
      <w:r>
        <w:t xml:space="preserve"> </w:t>
      </w:r>
      <w:proofErr w:type="spellStart"/>
      <w:r>
        <w:t>atribuible</w:t>
      </w:r>
      <w:proofErr w:type="spellEnd"/>
      <w:r>
        <w:t xml:space="preserve"> a un error del ASESOR y no a </w:t>
      </w:r>
      <w:proofErr w:type="spellStart"/>
      <w:r>
        <w:t>cambios</w:t>
      </w:r>
      <w:proofErr w:type="spellEnd"/>
      <w:r>
        <w:t xml:space="preserve"> en el consumo o en las condiciones de </w:t>
      </w:r>
      <w:proofErr w:type="spellStart"/>
      <w:r>
        <w:t>mercado</w:t>
      </w:r>
      <w:proofErr w:type="spellEnd"/>
      <w:r>
        <w:t>.</w:t>
      </w:r>
    </w:p>
    <w:p w14:paraId="7A5A9F00" w14:textId="77777777" w:rsidR="00763797" w:rsidRDefault="00000000">
      <w:pPr>
        <w:pStyle w:val="Prrafodelista"/>
        <w:numPr>
          <w:ilvl w:val="0"/>
          <w:numId w:val="7"/>
        </w:numPr>
        <w:spacing w:after="100" w:line="276" w:lineRule="auto"/>
        <w:jc w:val="both"/>
      </w:pPr>
      <w:proofErr w:type="spellStart"/>
      <w:r>
        <w:t>Incumplimiento</w:t>
      </w:r>
      <w:proofErr w:type="spellEnd"/>
      <w:r>
        <w:t xml:space="preserve"> de la </w:t>
      </w:r>
      <w:proofErr w:type="spellStart"/>
      <w:r>
        <w:t>obligación</w:t>
      </w:r>
      <w:proofErr w:type="spellEnd"/>
      <w:r>
        <w:t xml:space="preserve"> de </w:t>
      </w:r>
      <w:proofErr w:type="spellStart"/>
      <w:r>
        <w:t>independencia</w:t>
      </w:r>
      <w:proofErr w:type="spellEnd"/>
      <w:r>
        <w:t xml:space="preserve"> prevista en la </w:t>
      </w:r>
      <w:proofErr w:type="spellStart"/>
      <w:r>
        <w:t>Cláusula</w:t>
      </w:r>
      <w:proofErr w:type="spellEnd"/>
      <w:r>
        <w:t xml:space="preserve"> Sexta.</w:t>
      </w:r>
    </w:p>
    <w:p w14:paraId="0192BF63" w14:textId="77777777" w:rsidR="00763797" w:rsidRDefault="00763797">
      <w:pPr>
        <w:spacing w:after="80"/>
      </w:pPr>
    </w:p>
    <w:p w14:paraId="75C4DA28" w14:textId="77777777" w:rsidR="00763797" w:rsidRDefault="00000000">
      <w:pPr>
        <w:spacing w:after="160" w:line="276" w:lineRule="auto"/>
        <w:jc w:val="both"/>
      </w:pPr>
      <w:r>
        <w:t xml:space="preserve">La </w:t>
      </w:r>
      <w:proofErr w:type="spellStart"/>
      <w:r>
        <w:t>responsabilidad</w:t>
      </w:r>
      <w:proofErr w:type="spellEnd"/>
      <w:r>
        <w:t xml:space="preserve"> total acumulada de EL ASESOR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vigencia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quedará</w:t>
      </w:r>
      <w:proofErr w:type="spellEnd"/>
      <w:r>
        <w:t xml:space="preserve"> limitada al </w:t>
      </w:r>
      <w:proofErr w:type="spellStart"/>
      <w:r>
        <w:t>importe</w:t>
      </w:r>
      <w:proofErr w:type="spellEnd"/>
      <w:r>
        <w:t xml:space="preserve"> total de los </w:t>
      </w:r>
      <w:proofErr w:type="spellStart"/>
      <w:r>
        <w:t>honorarios</w:t>
      </w:r>
      <w:proofErr w:type="spellEnd"/>
      <w:r>
        <w:t xml:space="preserve"> </w:t>
      </w:r>
      <w:proofErr w:type="spellStart"/>
      <w:r>
        <w:t>efectivamente</w:t>
      </w:r>
      <w:proofErr w:type="spellEnd"/>
      <w:r>
        <w:t xml:space="preserve"> </w:t>
      </w:r>
      <w:proofErr w:type="spellStart"/>
      <w:r>
        <w:t>percibidos</w:t>
      </w:r>
      <w:proofErr w:type="spellEnd"/>
      <w:r>
        <w:t>.</w:t>
      </w:r>
    </w:p>
    <w:p w14:paraId="1BF21C48" w14:textId="77777777" w:rsidR="00763797" w:rsidRDefault="00000000">
      <w:pPr>
        <w:spacing w:before="200" w:after="120"/>
      </w:pPr>
      <w:r>
        <w:rPr>
          <w:b/>
          <w:bCs/>
          <w:color w:val="0E7C6B"/>
        </w:rPr>
        <w:t xml:space="preserve">10.3 </w:t>
      </w:r>
      <w:proofErr w:type="spellStart"/>
      <w:r>
        <w:rPr>
          <w:b/>
          <w:bCs/>
          <w:color w:val="0E7C6B"/>
        </w:rPr>
        <w:t>Exclusión</w:t>
      </w:r>
      <w:proofErr w:type="spellEnd"/>
      <w:r>
        <w:rPr>
          <w:b/>
          <w:bCs/>
          <w:color w:val="0E7C6B"/>
        </w:rPr>
        <w:t xml:space="preserve"> de </w:t>
      </w:r>
      <w:proofErr w:type="spellStart"/>
      <w:r>
        <w:rPr>
          <w:b/>
          <w:bCs/>
          <w:color w:val="0E7C6B"/>
        </w:rPr>
        <w:t>responsabilidad</w:t>
      </w:r>
      <w:proofErr w:type="spellEnd"/>
    </w:p>
    <w:p w14:paraId="3233BCD1" w14:textId="77777777" w:rsidR="00763797" w:rsidRDefault="00000000">
      <w:pPr>
        <w:spacing w:after="160" w:line="276" w:lineRule="auto"/>
        <w:jc w:val="both"/>
      </w:pPr>
      <w:r>
        <w:t xml:space="preserve">EL ASESOR no </w:t>
      </w:r>
      <w:proofErr w:type="spellStart"/>
      <w:r>
        <w:t>será</w:t>
      </w:r>
      <w:proofErr w:type="spellEnd"/>
      <w:r>
        <w:t xml:space="preserve"> responsable de las </w:t>
      </w:r>
      <w:proofErr w:type="spellStart"/>
      <w:r>
        <w:t>variaciones</w:t>
      </w:r>
      <w:proofErr w:type="spellEnd"/>
      <w:r>
        <w:t xml:space="preserve"> de </w:t>
      </w:r>
      <w:proofErr w:type="spellStart"/>
      <w:r>
        <w:t>ahorro</w:t>
      </w:r>
      <w:proofErr w:type="spellEnd"/>
      <w:r>
        <w:t xml:space="preserve"> </w:t>
      </w:r>
      <w:proofErr w:type="spellStart"/>
      <w:r>
        <w:t>derivadas</w:t>
      </w:r>
      <w:proofErr w:type="spellEnd"/>
      <w:r>
        <w:t xml:space="preserve"> de </w:t>
      </w:r>
      <w:proofErr w:type="spellStart"/>
      <w:r>
        <w:t>cambios</w:t>
      </w:r>
      <w:proofErr w:type="spellEnd"/>
      <w:r>
        <w:t xml:space="preserve"> en los patrones de consumo de EL CLIENTE, </w:t>
      </w:r>
      <w:proofErr w:type="spellStart"/>
      <w:r>
        <w:t>modificaciones</w:t>
      </w:r>
      <w:proofErr w:type="spellEnd"/>
      <w:r>
        <w:t xml:space="preserve"> </w:t>
      </w:r>
      <w:proofErr w:type="spellStart"/>
      <w:r>
        <w:t>regulatorias</w:t>
      </w:r>
      <w:proofErr w:type="spellEnd"/>
      <w:r>
        <w:t xml:space="preserve"> </w:t>
      </w:r>
      <w:proofErr w:type="spellStart"/>
      <w:r>
        <w:t>posteriores</w:t>
      </w:r>
      <w:proofErr w:type="spellEnd"/>
      <w:r>
        <w:t xml:space="preserve"> a la </w:t>
      </w:r>
      <w:proofErr w:type="spellStart"/>
      <w:r>
        <w:t>recomendación</w:t>
      </w:r>
      <w:proofErr w:type="spellEnd"/>
      <w:r>
        <w:t xml:space="preserve">, </w:t>
      </w:r>
      <w:proofErr w:type="spellStart"/>
      <w:r>
        <w:t>variaciones</w:t>
      </w:r>
      <w:proofErr w:type="spellEnd"/>
      <w:r>
        <w:t xml:space="preserve"> del </w:t>
      </w:r>
      <w:proofErr w:type="spellStart"/>
      <w:r>
        <w:t>mercado</w:t>
      </w:r>
      <w:proofErr w:type="spellEnd"/>
      <w:r>
        <w:t xml:space="preserve"> </w:t>
      </w:r>
      <w:proofErr w:type="spellStart"/>
      <w:r>
        <w:t>mayorista</w:t>
      </w:r>
      <w:proofErr w:type="spellEnd"/>
      <w:r>
        <w:t xml:space="preserve">, o </w:t>
      </w:r>
      <w:proofErr w:type="spellStart"/>
      <w:r>
        <w:t>decisiones</w:t>
      </w:r>
      <w:proofErr w:type="spellEnd"/>
      <w:r>
        <w:t xml:space="preserve"> del CLIENTE </w:t>
      </w:r>
      <w:proofErr w:type="spellStart"/>
      <w:r>
        <w:t>contrarias</w:t>
      </w:r>
      <w:proofErr w:type="spellEnd"/>
      <w:r>
        <w:t xml:space="preserve"> a la </w:t>
      </w:r>
      <w:proofErr w:type="spellStart"/>
      <w:r>
        <w:t>recomendación</w:t>
      </w:r>
      <w:proofErr w:type="spellEnd"/>
      <w:r>
        <w:t xml:space="preserve"> del ASESOR.</w:t>
      </w:r>
    </w:p>
    <w:p w14:paraId="05DF5C6B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UNDÉCIMA — CONFIDENCIALIDAD</w:t>
      </w:r>
    </w:p>
    <w:p w14:paraId="64E93B14" w14:textId="77777777" w:rsidR="00763797" w:rsidRDefault="00000000">
      <w:pPr>
        <w:spacing w:after="160" w:line="276" w:lineRule="auto"/>
        <w:jc w:val="both"/>
      </w:pPr>
      <w:proofErr w:type="spellStart"/>
      <w:r>
        <w:t>Ambas</w:t>
      </w:r>
      <w:proofErr w:type="spellEnd"/>
      <w:r>
        <w:t xml:space="preserve"> partes se comprometen a </w:t>
      </w:r>
      <w:proofErr w:type="spellStart"/>
      <w:r>
        <w:t>mantener</w:t>
      </w:r>
      <w:proofErr w:type="spellEnd"/>
      <w:r>
        <w:t xml:space="preserve"> la </w:t>
      </w:r>
      <w:proofErr w:type="spellStart"/>
      <w:r>
        <w:t>más</w:t>
      </w:r>
      <w:proofErr w:type="spellEnd"/>
      <w:r>
        <w:t xml:space="preserve"> estricta </w:t>
      </w:r>
      <w:proofErr w:type="spellStart"/>
      <w:r>
        <w:t>confidencialidad</w:t>
      </w:r>
      <w:proofErr w:type="spellEnd"/>
      <w:r>
        <w:t xml:space="preserve"> respecto a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información</w:t>
      </w:r>
      <w:proofErr w:type="spellEnd"/>
      <w:r>
        <w:t xml:space="preserve"> </w:t>
      </w:r>
      <w:proofErr w:type="spellStart"/>
      <w:r>
        <w:t>técnica</w:t>
      </w:r>
      <w:proofErr w:type="spellEnd"/>
      <w:r>
        <w:t xml:space="preserve">, comercial, </w:t>
      </w:r>
      <w:proofErr w:type="spellStart"/>
      <w:r>
        <w:t>financiera</w:t>
      </w:r>
      <w:proofErr w:type="spellEnd"/>
      <w:r>
        <w:t xml:space="preserve"> o de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otra</w:t>
      </w:r>
      <w:proofErr w:type="spellEnd"/>
      <w:r>
        <w:t xml:space="preserve"> índole a la que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acceso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 </w:t>
      </w:r>
      <w:proofErr w:type="spellStart"/>
      <w:r>
        <w:t>vigencia</w:t>
      </w:r>
      <w:proofErr w:type="spellEnd"/>
      <w:r>
        <w:t xml:space="preserve"> de este </w:t>
      </w:r>
      <w:proofErr w:type="spellStart"/>
      <w:r>
        <w:t>contrato</w:t>
      </w:r>
      <w:proofErr w:type="spellEnd"/>
      <w:r>
        <w:t xml:space="preserve">, </w:t>
      </w:r>
      <w:proofErr w:type="spellStart"/>
      <w:r>
        <w:t>obligándose</w:t>
      </w:r>
      <w:proofErr w:type="spellEnd"/>
      <w:r>
        <w:t xml:space="preserve"> a no </w:t>
      </w:r>
      <w:proofErr w:type="spellStart"/>
      <w:r>
        <w:t>divulgarla</w:t>
      </w:r>
      <w:proofErr w:type="spellEnd"/>
      <w:r>
        <w:t xml:space="preserve"> ni </w:t>
      </w:r>
      <w:proofErr w:type="spellStart"/>
      <w:r>
        <w:t>utilizarla</w:t>
      </w:r>
      <w:proofErr w:type="spellEnd"/>
      <w:r>
        <w:t xml:space="preserve"> para fines </w:t>
      </w:r>
      <w:proofErr w:type="spellStart"/>
      <w:r>
        <w:t>distintos</w:t>
      </w:r>
      <w:proofErr w:type="spellEnd"/>
      <w:r>
        <w:t xml:space="preserve"> a los </w:t>
      </w:r>
      <w:proofErr w:type="spellStart"/>
      <w:r>
        <w:t>pactados</w:t>
      </w:r>
      <w:proofErr w:type="spellEnd"/>
      <w:r>
        <w:t>.</w:t>
      </w:r>
    </w:p>
    <w:p w14:paraId="628C4FAC" w14:textId="77777777" w:rsidR="00763797" w:rsidRDefault="00000000">
      <w:pPr>
        <w:spacing w:after="160" w:line="276" w:lineRule="auto"/>
        <w:jc w:val="both"/>
      </w:pPr>
      <w:r>
        <w:t xml:space="preserve">Esta </w:t>
      </w:r>
      <w:proofErr w:type="spellStart"/>
      <w:r>
        <w:t>obligación</w:t>
      </w:r>
      <w:proofErr w:type="spellEnd"/>
      <w:r>
        <w:t xml:space="preserve"> </w:t>
      </w:r>
      <w:proofErr w:type="spellStart"/>
      <w:r>
        <w:t>subsistirá</w:t>
      </w:r>
      <w:proofErr w:type="spellEnd"/>
      <w:r>
        <w:t xml:space="preserve"> </w:t>
      </w:r>
      <w:proofErr w:type="spellStart"/>
      <w:r>
        <w:t>aun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la </w:t>
      </w:r>
      <w:proofErr w:type="spellStart"/>
      <w:r>
        <w:t>finalización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 xml:space="preserve"> por un </w:t>
      </w:r>
      <w:proofErr w:type="spellStart"/>
      <w:r>
        <w:t>periodo</w:t>
      </w:r>
      <w:proofErr w:type="spellEnd"/>
      <w:r>
        <w:t xml:space="preserve"> de dos (2) </w:t>
      </w:r>
      <w:proofErr w:type="spellStart"/>
      <w:r>
        <w:t>años</w:t>
      </w:r>
      <w:proofErr w:type="spellEnd"/>
      <w:r>
        <w:t>.</w:t>
      </w:r>
    </w:p>
    <w:p w14:paraId="3BD9586B" w14:textId="77777777" w:rsidR="00763797" w:rsidRDefault="00000000">
      <w:pPr>
        <w:spacing w:after="160" w:line="276" w:lineRule="auto"/>
        <w:jc w:val="both"/>
      </w:pPr>
      <w:r>
        <w:t xml:space="preserve">El </w:t>
      </w:r>
      <w:proofErr w:type="spellStart"/>
      <w:r>
        <w:t>incumplimiento</w:t>
      </w:r>
      <w:proofErr w:type="spellEnd"/>
      <w:r>
        <w:t xml:space="preserve"> de esta </w:t>
      </w:r>
      <w:proofErr w:type="spellStart"/>
      <w:r>
        <w:t>cláusula</w:t>
      </w:r>
      <w:proofErr w:type="spellEnd"/>
      <w:r>
        <w:t xml:space="preserve"> </w:t>
      </w:r>
      <w:proofErr w:type="spellStart"/>
      <w:r>
        <w:t>dará</w:t>
      </w:r>
      <w:proofErr w:type="spellEnd"/>
      <w:r>
        <w:t xml:space="preserve"> </w:t>
      </w:r>
      <w:proofErr w:type="spellStart"/>
      <w:r>
        <w:t>derecho</w:t>
      </w:r>
      <w:proofErr w:type="spellEnd"/>
      <w:r>
        <w:t xml:space="preserve"> a la </w:t>
      </w:r>
      <w:proofErr w:type="spellStart"/>
      <w:r>
        <w:t>parte</w:t>
      </w:r>
      <w:proofErr w:type="spellEnd"/>
      <w:r>
        <w:t xml:space="preserve"> afectada a exigir la </w:t>
      </w:r>
      <w:proofErr w:type="spellStart"/>
      <w:r>
        <w:t>indemnización</w:t>
      </w:r>
      <w:proofErr w:type="spellEnd"/>
      <w:r>
        <w:t xml:space="preserve"> por los </w:t>
      </w:r>
      <w:proofErr w:type="spellStart"/>
      <w:r>
        <w:t>daños</w:t>
      </w:r>
      <w:proofErr w:type="spellEnd"/>
      <w:r>
        <w:t xml:space="preserve"> y </w:t>
      </w:r>
      <w:proofErr w:type="spellStart"/>
      <w:r>
        <w:t>perjuicios</w:t>
      </w:r>
      <w:proofErr w:type="spellEnd"/>
      <w:r>
        <w:t xml:space="preserve"> </w:t>
      </w:r>
      <w:proofErr w:type="spellStart"/>
      <w:r>
        <w:t>causados</w:t>
      </w:r>
      <w:proofErr w:type="spellEnd"/>
      <w:r>
        <w:t xml:space="preserve">, </w:t>
      </w:r>
      <w:proofErr w:type="spellStart"/>
      <w:r>
        <w:t>además</w:t>
      </w:r>
      <w:proofErr w:type="spellEnd"/>
      <w:r>
        <w:t xml:space="preserve"> de la </w:t>
      </w:r>
      <w:proofErr w:type="spellStart"/>
      <w:r>
        <w:t>resolución</w:t>
      </w:r>
      <w:proofErr w:type="spellEnd"/>
      <w:r>
        <w:t xml:space="preserve"> </w:t>
      </w:r>
      <w:proofErr w:type="spellStart"/>
      <w:r>
        <w:t>inmediata</w:t>
      </w:r>
      <w:proofErr w:type="spellEnd"/>
      <w:r>
        <w:t xml:space="preserve"> del </w:t>
      </w:r>
      <w:proofErr w:type="spellStart"/>
      <w:r>
        <w:t>contrato</w:t>
      </w:r>
      <w:proofErr w:type="spellEnd"/>
      <w:r>
        <w:t>.</w:t>
      </w:r>
    </w:p>
    <w:p w14:paraId="1C21E008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DUODÉCIMA — PROTECCIÓN DE DATOS PERSONALES (RGPD)</w:t>
      </w:r>
    </w:p>
    <w:p w14:paraId="5A9C609B" w14:textId="77777777" w:rsidR="00763797" w:rsidRDefault="00000000">
      <w:pPr>
        <w:spacing w:after="160" w:line="276" w:lineRule="auto"/>
        <w:jc w:val="both"/>
      </w:pPr>
      <w:r>
        <w:t xml:space="preserve">En </w:t>
      </w:r>
      <w:proofErr w:type="spellStart"/>
      <w:r>
        <w:t>cumplimiento</w:t>
      </w:r>
      <w:proofErr w:type="spellEnd"/>
      <w:r>
        <w:t xml:space="preserve"> del Reglamento (UE) 2016/679 General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(RGPD) y de la </w:t>
      </w:r>
      <w:proofErr w:type="spellStart"/>
      <w:r>
        <w:t>Ley</w:t>
      </w:r>
      <w:proofErr w:type="spellEnd"/>
      <w:r>
        <w:t xml:space="preserve"> </w:t>
      </w:r>
      <w:proofErr w:type="spellStart"/>
      <w:r>
        <w:t>Orgánica</w:t>
      </w:r>
      <w:proofErr w:type="spellEnd"/>
      <w:r>
        <w:t xml:space="preserve"> 3/2018 de </w:t>
      </w:r>
      <w:proofErr w:type="spellStart"/>
      <w:r>
        <w:t>Protección</w:t>
      </w:r>
      <w:proofErr w:type="spellEnd"/>
      <w:r>
        <w:t xml:space="preserve"> de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y </w:t>
      </w:r>
      <w:proofErr w:type="spellStart"/>
      <w:r>
        <w:t>garantía</w:t>
      </w:r>
      <w:proofErr w:type="spellEnd"/>
      <w:r>
        <w:t xml:space="preserve"> de los </w:t>
      </w:r>
      <w:proofErr w:type="spellStart"/>
      <w:r>
        <w:t>derechos</w:t>
      </w:r>
      <w:proofErr w:type="spellEnd"/>
      <w:r>
        <w:t xml:space="preserve"> </w:t>
      </w:r>
      <w:proofErr w:type="spellStart"/>
      <w:r>
        <w:t>digitales</w:t>
      </w:r>
      <w:proofErr w:type="spellEnd"/>
      <w:r>
        <w:t xml:space="preserve"> (LOPDGDD), </w:t>
      </w:r>
      <w:proofErr w:type="spellStart"/>
      <w:r>
        <w:t>ambas</w:t>
      </w:r>
      <w:proofErr w:type="spellEnd"/>
      <w:r>
        <w:t xml:space="preserve"> partes </w:t>
      </w:r>
      <w:proofErr w:type="spellStart"/>
      <w:r>
        <w:t>acuerdan</w:t>
      </w:r>
      <w:proofErr w:type="spellEnd"/>
      <w:r>
        <w:t xml:space="preserve"> lo </w:t>
      </w:r>
      <w:proofErr w:type="spellStart"/>
      <w:r>
        <w:t>siguiente</w:t>
      </w:r>
      <w:proofErr w:type="spellEnd"/>
      <w:r>
        <w:t>:</w:t>
      </w:r>
    </w:p>
    <w:p w14:paraId="3C330203" w14:textId="77777777" w:rsidR="00763797" w:rsidRDefault="00000000">
      <w:pPr>
        <w:pStyle w:val="Prrafodelista"/>
        <w:numPr>
          <w:ilvl w:val="0"/>
          <w:numId w:val="8"/>
        </w:numPr>
        <w:spacing w:after="100" w:line="276" w:lineRule="auto"/>
        <w:jc w:val="both"/>
      </w:pPr>
      <w:r>
        <w:t xml:space="preserve">EL ASESOR </w:t>
      </w:r>
      <w:proofErr w:type="spellStart"/>
      <w:r>
        <w:t>tratará</w:t>
      </w:r>
      <w:proofErr w:type="spellEnd"/>
      <w:r>
        <w:t xml:space="preserve"> 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</w:t>
      </w:r>
      <w:proofErr w:type="spellStart"/>
      <w:r>
        <w:t>facilitados</w:t>
      </w:r>
      <w:proofErr w:type="spellEnd"/>
      <w:r>
        <w:t xml:space="preserve"> por EL CLIENTE </w:t>
      </w:r>
      <w:proofErr w:type="spellStart"/>
      <w:r>
        <w:t>únicamente</w:t>
      </w:r>
      <w:proofErr w:type="spellEnd"/>
      <w:r>
        <w:t xml:space="preserve"> para la </w:t>
      </w:r>
      <w:proofErr w:type="spellStart"/>
      <w:r>
        <w:t>finalidad</w:t>
      </w:r>
      <w:proofErr w:type="spellEnd"/>
      <w:r>
        <w:t xml:space="preserve"> descrita en la </w:t>
      </w:r>
      <w:proofErr w:type="spellStart"/>
      <w:r>
        <w:t>Cláusula</w:t>
      </w:r>
      <w:proofErr w:type="spellEnd"/>
      <w:r>
        <w:t xml:space="preserve"> Primera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>.</w:t>
      </w:r>
    </w:p>
    <w:p w14:paraId="0BE0EF8E" w14:textId="77777777" w:rsidR="00763797" w:rsidRDefault="00000000">
      <w:pPr>
        <w:pStyle w:val="Prrafodelista"/>
        <w:numPr>
          <w:ilvl w:val="0"/>
          <w:numId w:val="8"/>
        </w:numPr>
        <w:spacing w:after="100" w:line="276" w:lineRule="auto"/>
        <w:jc w:val="both"/>
      </w:pPr>
      <w:r>
        <w:t xml:space="preserve">La base jurídica del </w:t>
      </w:r>
      <w:proofErr w:type="spellStart"/>
      <w:r>
        <w:t>tratamiento</w:t>
      </w:r>
      <w:proofErr w:type="spellEnd"/>
      <w:r>
        <w:t xml:space="preserve"> es la </w:t>
      </w:r>
      <w:proofErr w:type="spellStart"/>
      <w:r>
        <w:t>ejecución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(art. 6.1.b RGPD).</w:t>
      </w:r>
    </w:p>
    <w:p w14:paraId="4F52D27B" w14:textId="77777777" w:rsidR="00763797" w:rsidRDefault="00000000">
      <w:pPr>
        <w:pStyle w:val="Prrafodelista"/>
        <w:numPr>
          <w:ilvl w:val="0"/>
          <w:numId w:val="8"/>
        </w:numPr>
        <w:spacing w:after="100" w:line="276" w:lineRule="auto"/>
        <w:jc w:val="both"/>
      </w:pPr>
      <w:r>
        <w:t xml:space="preserve">EL ASESOR no </w:t>
      </w:r>
      <w:proofErr w:type="spellStart"/>
      <w:r>
        <w:t>cederá</w:t>
      </w:r>
      <w:proofErr w:type="spellEnd"/>
      <w:r>
        <w:t xml:space="preserve"> los </w:t>
      </w:r>
      <w:proofErr w:type="spellStart"/>
      <w:r>
        <w:t>datos</w:t>
      </w:r>
      <w:proofErr w:type="spellEnd"/>
      <w:r>
        <w:t xml:space="preserve"> a </w:t>
      </w:r>
      <w:proofErr w:type="spellStart"/>
      <w:r>
        <w:t>terceros</w:t>
      </w:r>
      <w:proofErr w:type="spellEnd"/>
      <w:r>
        <w:t xml:space="preserve"> salvo </w:t>
      </w:r>
      <w:proofErr w:type="spellStart"/>
      <w:r>
        <w:t>obligación</w:t>
      </w:r>
      <w:proofErr w:type="spellEnd"/>
      <w:r>
        <w:t xml:space="preserve"> legal o </w:t>
      </w:r>
      <w:proofErr w:type="spellStart"/>
      <w:r>
        <w:t>autorización</w:t>
      </w:r>
      <w:proofErr w:type="spellEnd"/>
      <w:r>
        <w:t xml:space="preserve"> </w:t>
      </w:r>
      <w:proofErr w:type="spellStart"/>
      <w:r>
        <w:t>expresa</w:t>
      </w:r>
      <w:proofErr w:type="spellEnd"/>
      <w:r>
        <w:t xml:space="preserve"> de EL CLIENTE. En particular, no </w:t>
      </w:r>
      <w:proofErr w:type="spellStart"/>
      <w:r>
        <w:t>compartirá</w:t>
      </w:r>
      <w:proofErr w:type="spellEnd"/>
      <w:r>
        <w:t xml:space="preserve"> </w:t>
      </w:r>
      <w:proofErr w:type="spellStart"/>
      <w:r>
        <w:t>datos</w:t>
      </w:r>
      <w:proofErr w:type="spellEnd"/>
      <w:r>
        <w:t xml:space="preserve"> de consumo ni </w:t>
      </w:r>
      <w:proofErr w:type="spellStart"/>
      <w:r>
        <w:t>información</w:t>
      </w:r>
      <w:proofErr w:type="spellEnd"/>
      <w:r>
        <w:t xml:space="preserve"> </w:t>
      </w:r>
      <w:r>
        <w:lastRenderedPageBreak/>
        <w:t xml:space="preserve">contractual con </w:t>
      </w:r>
      <w:proofErr w:type="spellStart"/>
      <w:r>
        <w:t>comercializadoras</w:t>
      </w:r>
      <w:proofErr w:type="spellEnd"/>
      <w:r>
        <w:t xml:space="preserve"> o </w:t>
      </w:r>
      <w:proofErr w:type="spellStart"/>
      <w:r>
        <w:t>distribuidoras</w:t>
      </w:r>
      <w:proofErr w:type="spellEnd"/>
      <w:r>
        <w:t xml:space="preserve"> </w:t>
      </w:r>
      <w:proofErr w:type="spellStart"/>
      <w:r>
        <w:t>sin</w:t>
      </w:r>
      <w:proofErr w:type="spellEnd"/>
      <w:r>
        <w:t xml:space="preserve"> </w:t>
      </w:r>
      <w:proofErr w:type="spellStart"/>
      <w:r>
        <w:t>consentimiento</w:t>
      </w:r>
      <w:proofErr w:type="spellEnd"/>
      <w:r>
        <w:t xml:space="preserve"> </w:t>
      </w:r>
      <w:proofErr w:type="spellStart"/>
      <w:r>
        <w:t>previo</w:t>
      </w:r>
      <w:proofErr w:type="spellEnd"/>
      <w:r>
        <w:t xml:space="preserve"> y </w:t>
      </w:r>
      <w:proofErr w:type="spellStart"/>
      <w:r>
        <w:t>específico</w:t>
      </w:r>
      <w:proofErr w:type="spellEnd"/>
      <w:r>
        <w:t>.</w:t>
      </w:r>
    </w:p>
    <w:p w14:paraId="3761A5DB" w14:textId="77777777" w:rsidR="00763797" w:rsidRDefault="00000000">
      <w:pPr>
        <w:pStyle w:val="Prrafodelista"/>
        <w:numPr>
          <w:ilvl w:val="0"/>
          <w:numId w:val="8"/>
        </w:numPr>
        <w:spacing w:after="100" w:line="276" w:lineRule="auto"/>
        <w:jc w:val="both"/>
      </w:pPr>
      <w:r>
        <w:t xml:space="preserve">EL ASESOR </w:t>
      </w:r>
      <w:proofErr w:type="spellStart"/>
      <w:r>
        <w:t>implementará</w:t>
      </w:r>
      <w:proofErr w:type="spellEnd"/>
      <w:r>
        <w:t xml:space="preserve"> las </w:t>
      </w:r>
      <w:proofErr w:type="spellStart"/>
      <w:r>
        <w:t>medidas</w:t>
      </w:r>
      <w:proofErr w:type="spellEnd"/>
      <w:r>
        <w:t xml:space="preserve"> </w:t>
      </w:r>
      <w:proofErr w:type="spellStart"/>
      <w:r>
        <w:t>técnicas</w:t>
      </w:r>
      <w:proofErr w:type="spellEnd"/>
      <w:r>
        <w:t xml:space="preserve"> y </w:t>
      </w:r>
      <w:proofErr w:type="spellStart"/>
      <w:r>
        <w:t>organizativas</w:t>
      </w:r>
      <w:proofErr w:type="spellEnd"/>
      <w:r>
        <w:t xml:space="preserve"> </w:t>
      </w:r>
      <w:proofErr w:type="spellStart"/>
      <w:r>
        <w:t>apropiadas</w:t>
      </w:r>
      <w:proofErr w:type="spellEnd"/>
      <w:r>
        <w:t xml:space="preserve"> para </w:t>
      </w:r>
      <w:proofErr w:type="spellStart"/>
      <w:r>
        <w:t>garantizar</w:t>
      </w:r>
      <w:proofErr w:type="spellEnd"/>
      <w:r>
        <w:t xml:space="preserve"> la </w:t>
      </w:r>
      <w:proofErr w:type="spellStart"/>
      <w:r>
        <w:t>seguridad</w:t>
      </w:r>
      <w:proofErr w:type="spellEnd"/>
      <w:r>
        <w:t xml:space="preserve"> de los </w:t>
      </w:r>
      <w:proofErr w:type="spellStart"/>
      <w:r>
        <w:t>datos</w:t>
      </w:r>
      <w:proofErr w:type="spellEnd"/>
      <w:r>
        <w:t>, conforme al art. 32 del RGPD.</w:t>
      </w:r>
    </w:p>
    <w:p w14:paraId="38248EFC" w14:textId="77777777" w:rsidR="00763797" w:rsidRDefault="00000000">
      <w:pPr>
        <w:pStyle w:val="Prrafodelista"/>
        <w:numPr>
          <w:ilvl w:val="0"/>
          <w:numId w:val="8"/>
        </w:numPr>
        <w:spacing w:after="100" w:line="276" w:lineRule="auto"/>
        <w:jc w:val="both"/>
      </w:pPr>
      <w:r>
        <w:t xml:space="preserve">EL CLIENTE </w:t>
      </w:r>
      <w:proofErr w:type="spellStart"/>
      <w:r>
        <w:t>podrá</w:t>
      </w:r>
      <w:proofErr w:type="spellEnd"/>
      <w:r>
        <w:t xml:space="preserve"> </w:t>
      </w:r>
      <w:proofErr w:type="spellStart"/>
      <w:r>
        <w:t>ejercer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derechos</w:t>
      </w:r>
      <w:proofErr w:type="spellEnd"/>
      <w:r>
        <w:t xml:space="preserve"> de </w:t>
      </w:r>
      <w:proofErr w:type="spellStart"/>
      <w:r>
        <w:t>acceso</w:t>
      </w:r>
      <w:proofErr w:type="spellEnd"/>
      <w:r>
        <w:t xml:space="preserve">, </w:t>
      </w:r>
      <w:proofErr w:type="spellStart"/>
      <w:r>
        <w:t>rectificación</w:t>
      </w:r>
      <w:proofErr w:type="spellEnd"/>
      <w:r>
        <w:t xml:space="preserve">, </w:t>
      </w:r>
      <w:proofErr w:type="spellStart"/>
      <w:r>
        <w:t>supresión</w:t>
      </w:r>
      <w:proofErr w:type="spellEnd"/>
      <w:r>
        <w:t xml:space="preserve">, </w:t>
      </w:r>
      <w:proofErr w:type="spellStart"/>
      <w:r>
        <w:t>limitación</w:t>
      </w:r>
      <w:proofErr w:type="spellEnd"/>
      <w:r>
        <w:t xml:space="preserve">, </w:t>
      </w:r>
      <w:proofErr w:type="spellStart"/>
      <w:r>
        <w:t>portabilidad</w:t>
      </w:r>
      <w:proofErr w:type="spellEnd"/>
      <w:r>
        <w:t xml:space="preserve"> y </w:t>
      </w:r>
      <w:proofErr w:type="spellStart"/>
      <w:r>
        <w:t>oposición</w:t>
      </w:r>
      <w:proofErr w:type="spellEnd"/>
      <w:r>
        <w:t xml:space="preserve"> </w:t>
      </w:r>
      <w:proofErr w:type="spellStart"/>
      <w:r>
        <w:t>dirigiéndose</w:t>
      </w:r>
      <w:proofErr w:type="spellEnd"/>
      <w:r>
        <w:t xml:space="preserve"> a EL ASESOR por </w:t>
      </w:r>
      <w:proofErr w:type="spellStart"/>
      <w:r>
        <w:t>escrito</w:t>
      </w:r>
      <w:proofErr w:type="spellEnd"/>
      <w:r>
        <w:t xml:space="preserve"> a la </w:t>
      </w:r>
      <w:proofErr w:type="spellStart"/>
      <w:r>
        <w:t>dirección</w:t>
      </w:r>
      <w:proofErr w:type="spellEnd"/>
      <w:r>
        <w:t xml:space="preserve"> indicada en el </w:t>
      </w:r>
      <w:proofErr w:type="spellStart"/>
      <w:r>
        <w:t>encabezamiento</w:t>
      </w:r>
      <w:proofErr w:type="spellEnd"/>
      <w:r>
        <w:t xml:space="preserve"> de este </w:t>
      </w:r>
      <w:proofErr w:type="spellStart"/>
      <w:r>
        <w:t>contrato</w:t>
      </w:r>
      <w:proofErr w:type="spellEnd"/>
      <w:r>
        <w:t>.</w:t>
      </w:r>
    </w:p>
    <w:p w14:paraId="6D8E3DE0" w14:textId="77777777" w:rsidR="00763797" w:rsidRDefault="00000000">
      <w:pPr>
        <w:pStyle w:val="Prrafodelista"/>
        <w:numPr>
          <w:ilvl w:val="0"/>
          <w:numId w:val="8"/>
        </w:numPr>
        <w:spacing w:after="100" w:line="276" w:lineRule="auto"/>
        <w:jc w:val="both"/>
      </w:pPr>
      <w:proofErr w:type="spellStart"/>
      <w:r>
        <w:t>Finalizada</w:t>
      </w:r>
      <w:proofErr w:type="spellEnd"/>
      <w:r>
        <w:t xml:space="preserve"> la </w:t>
      </w:r>
      <w:proofErr w:type="spellStart"/>
      <w:r>
        <w:t>relación</w:t>
      </w:r>
      <w:proofErr w:type="spellEnd"/>
      <w:r>
        <w:t xml:space="preserve"> contractual, EL ASESOR </w:t>
      </w:r>
      <w:proofErr w:type="spellStart"/>
      <w:r>
        <w:t>procederá</w:t>
      </w:r>
      <w:proofErr w:type="spellEnd"/>
      <w:r>
        <w:t xml:space="preserve"> a la </w:t>
      </w:r>
      <w:proofErr w:type="spellStart"/>
      <w:r>
        <w:t>supresión</w:t>
      </w:r>
      <w:proofErr w:type="spellEnd"/>
      <w:r>
        <w:t xml:space="preserve"> o </w:t>
      </w:r>
      <w:proofErr w:type="spellStart"/>
      <w:r>
        <w:t>devolución</w:t>
      </w:r>
      <w:proofErr w:type="spellEnd"/>
      <w:r>
        <w:t xml:space="preserve"> de los </w:t>
      </w:r>
      <w:proofErr w:type="spellStart"/>
      <w:r>
        <w:t>datos</w:t>
      </w:r>
      <w:proofErr w:type="spellEnd"/>
      <w:r>
        <w:t xml:space="preserve"> </w:t>
      </w:r>
      <w:proofErr w:type="spellStart"/>
      <w:r>
        <w:t>personales</w:t>
      </w:r>
      <w:proofErr w:type="spellEnd"/>
      <w:r>
        <w:t xml:space="preserve"> en un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(30) </w:t>
      </w:r>
      <w:proofErr w:type="spellStart"/>
      <w:r>
        <w:t>días</w:t>
      </w:r>
      <w:proofErr w:type="spellEnd"/>
      <w:r>
        <w:t xml:space="preserve">, salvo </w:t>
      </w:r>
      <w:proofErr w:type="spellStart"/>
      <w:r>
        <w:t>obligación</w:t>
      </w:r>
      <w:proofErr w:type="spellEnd"/>
      <w:r>
        <w:t xml:space="preserve"> legal de </w:t>
      </w:r>
      <w:proofErr w:type="spellStart"/>
      <w:r>
        <w:t>conservación</w:t>
      </w:r>
      <w:proofErr w:type="spellEnd"/>
      <w:r>
        <w:t>.</w:t>
      </w:r>
    </w:p>
    <w:p w14:paraId="04E89C89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DECIMOTERCERA — COMUNICACIONES</w:t>
      </w:r>
    </w:p>
    <w:p w14:paraId="6AC9E572" w14:textId="77777777" w:rsidR="00763797" w:rsidRDefault="00000000">
      <w:pPr>
        <w:spacing w:after="160" w:line="276" w:lineRule="auto"/>
        <w:jc w:val="both"/>
      </w:pPr>
      <w:proofErr w:type="spellStart"/>
      <w:r>
        <w:t>Todas</w:t>
      </w:r>
      <w:proofErr w:type="spellEnd"/>
      <w:r>
        <w:t xml:space="preserve"> las </w:t>
      </w:r>
      <w:proofErr w:type="spellStart"/>
      <w:r>
        <w:t>comunicaciones</w:t>
      </w:r>
      <w:proofErr w:type="spellEnd"/>
      <w:r>
        <w:t xml:space="preserve"> entre las partes </w:t>
      </w:r>
      <w:proofErr w:type="spellStart"/>
      <w:r>
        <w:t>relativas</w:t>
      </w:r>
      <w:proofErr w:type="spellEnd"/>
      <w:r>
        <w:t xml:space="preserve"> al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</w:t>
      </w:r>
      <w:proofErr w:type="spellStart"/>
      <w:r>
        <w:t>deberán</w:t>
      </w:r>
      <w:proofErr w:type="spellEnd"/>
      <w:r>
        <w:t xml:space="preserve"> </w:t>
      </w:r>
      <w:proofErr w:type="spellStart"/>
      <w:r>
        <w:t>realizarse</w:t>
      </w:r>
      <w:proofErr w:type="spellEnd"/>
      <w:r>
        <w:t xml:space="preserve"> por </w:t>
      </w:r>
      <w:proofErr w:type="spellStart"/>
      <w:r>
        <w:t>escrito</w:t>
      </w:r>
      <w:proofErr w:type="spellEnd"/>
      <w:r>
        <w:t xml:space="preserve"> (</w:t>
      </w:r>
      <w:proofErr w:type="spellStart"/>
      <w:r>
        <w:t>correo</w:t>
      </w:r>
      <w:proofErr w:type="spellEnd"/>
      <w:r>
        <w:t xml:space="preserve"> </w:t>
      </w:r>
      <w:proofErr w:type="spellStart"/>
      <w:r>
        <w:t>electrónico</w:t>
      </w:r>
      <w:proofErr w:type="spellEnd"/>
      <w:r>
        <w:t xml:space="preserve"> con </w:t>
      </w:r>
      <w:proofErr w:type="spellStart"/>
      <w:r>
        <w:t>acuse</w:t>
      </w:r>
      <w:proofErr w:type="spellEnd"/>
      <w:r>
        <w:t xml:space="preserve"> de </w:t>
      </w:r>
      <w:proofErr w:type="spellStart"/>
      <w:r>
        <w:t>recibo</w:t>
      </w:r>
      <w:proofErr w:type="spellEnd"/>
      <w:r>
        <w:t xml:space="preserve">, carta certificada o burofax) a las </w:t>
      </w:r>
      <w:proofErr w:type="spellStart"/>
      <w:r>
        <w:t>direcciones</w:t>
      </w:r>
      <w:proofErr w:type="spellEnd"/>
      <w:r>
        <w:t xml:space="preserve"> </w:t>
      </w:r>
      <w:proofErr w:type="spellStart"/>
      <w:r>
        <w:t>indicadas</w:t>
      </w:r>
      <w:proofErr w:type="spellEnd"/>
      <w:r>
        <w:t xml:space="preserve"> en el </w:t>
      </w:r>
      <w:proofErr w:type="spellStart"/>
      <w:r>
        <w:t>encabezamiento</w:t>
      </w:r>
      <w:proofErr w:type="spellEnd"/>
      <w:r>
        <w:t>.</w:t>
      </w:r>
    </w:p>
    <w:p w14:paraId="5E7430A9" w14:textId="77777777" w:rsidR="00763797" w:rsidRDefault="00000000">
      <w:pPr>
        <w:spacing w:after="160" w:line="276" w:lineRule="auto"/>
        <w:jc w:val="both"/>
      </w:pPr>
      <w:proofErr w:type="spellStart"/>
      <w:r>
        <w:t>Cualquier</w:t>
      </w:r>
      <w:proofErr w:type="spellEnd"/>
      <w:r>
        <w:t xml:space="preserve"> </w:t>
      </w:r>
      <w:proofErr w:type="spellStart"/>
      <w:r>
        <w:t>cambio</w:t>
      </w:r>
      <w:proofErr w:type="spellEnd"/>
      <w:r>
        <w:t xml:space="preserve"> de </w:t>
      </w:r>
      <w:proofErr w:type="spellStart"/>
      <w:r>
        <w:t>dirección</w:t>
      </w:r>
      <w:proofErr w:type="spellEnd"/>
      <w:r>
        <w:t xml:space="preserve"> o </w:t>
      </w:r>
      <w:proofErr w:type="spellStart"/>
      <w:r>
        <w:t>datos</w:t>
      </w:r>
      <w:proofErr w:type="spellEnd"/>
      <w:r>
        <w:t xml:space="preserve"> de contacto </w:t>
      </w:r>
      <w:proofErr w:type="spellStart"/>
      <w:r>
        <w:t>deberá</w:t>
      </w:r>
      <w:proofErr w:type="spellEnd"/>
      <w:r>
        <w:t xml:space="preserve"> ser </w:t>
      </w:r>
      <w:proofErr w:type="spellStart"/>
      <w:r>
        <w:t>comunicado</w:t>
      </w:r>
      <w:proofErr w:type="spellEnd"/>
      <w:r>
        <w:t xml:space="preserve"> a la </w:t>
      </w:r>
      <w:proofErr w:type="spellStart"/>
      <w:r>
        <w:t>otra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en un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de </w:t>
      </w:r>
      <w:proofErr w:type="spellStart"/>
      <w:r>
        <w:t>diez</w:t>
      </w:r>
      <w:proofErr w:type="spellEnd"/>
      <w:r>
        <w:t xml:space="preserve"> (10) </w:t>
      </w:r>
      <w:proofErr w:type="spellStart"/>
      <w:r>
        <w:t>días</w:t>
      </w:r>
      <w:proofErr w:type="spellEnd"/>
      <w:r>
        <w:t xml:space="preserve"> </w:t>
      </w:r>
      <w:proofErr w:type="spellStart"/>
      <w:r>
        <w:t>naturales</w:t>
      </w:r>
      <w:proofErr w:type="spellEnd"/>
      <w:r>
        <w:t>.</w:t>
      </w:r>
    </w:p>
    <w:p w14:paraId="2A7BB31D" w14:textId="77777777" w:rsidR="00763797" w:rsidRDefault="00000000">
      <w:pPr>
        <w:spacing w:before="360" w:after="200"/>
      </w:pPr>
      <w:r>
        <w:rPr>
          <w:b/>
          <w:bCs/>
          <w:color w:val="1A2B4A"/>
          <w:sz w:val="24"/>
          <w:szCs w:val="24"/>
        </w:rPr>
        <w:t>DECIMOCUARTA — LEY APLICABLE Y RESOLUCIÓN DE CONFLICTOS</w:t>
      </w:r>
    </w:p>
    <w:p w14:paraId="669332B4" w14:textId="77777777" w:rsidR="00763797" w:rsidRDefault="00000000">
      <w:pPr>
        <w:spacing w:after="160" w:line="276" w:lineRule="auto"/>
        <w:jc w:val="both"/>
      </w:pPr>
      <w:r>
        <w:t xml:space="preserve">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 se </w:t>
      </w:r>
      <w:proofErr w:type="spellStart"/>
      <w:r>
        <w:t>regirá</w:t>
      </w:r>
      <w:proofErr w:type="spellEnd"/>
      <w:r>
        <w:t xml:space="preserve"> e </w:t>
      </w:r>
      <w:proofErr w:type="spellStart"/>
      <w:r>
        <w:t>interpretará</w:t>
      </w:r>
      <w:proofErr w:type="spellEnd"/>
      <w:r>
        <w:t xml:space="preserve"> conforme a la </w:t>
      </w:r>
      <w:proofErr w:type="spellStart"/>
      <w:r>
        <w:t>legislación</w:t>
      </w:r>
      <w:proofErr w:type="spellEnd"/>
      <w:r>
        <w:t xml:space="preserve"> </w:t>
      </w:r>
      <w:proofErr w:type="spellStart"/>
      <w:r>
        <w:t>española</w:t>
      </w:r>
      <w:proofErr w:type="spellEnd"/>
      <w:r>
        <w:t xml:space="preserve"> </w:t>
      </w:r>
      <w:proofErr w:type="spellStart"/>
      <w:r>
        <w:t>vigente</w:t>
      </w:r>
      <w:proofErr w:type="spellEnd"/>
      <w:r>
        <w:t>.</w:t>
      </w:r>
    </w:p>
    <w:p w14:paraId="380D150F" w14:textId="77777777" w:rsidR="00763797" w:rsidRDefault="00000000">
      <w:pPr>
        <w:spacing w:after="160" w:line="276" w:lineRule="auto"/>
        <w:jc w:val="both"/>
      </w:pPr>
      <w:r>
        <w:t xml:space="preserve">Para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controversia</w:t>
      </w:r>
      <w:proofErr w:type="spellEnd"/>
      <w:r>
        <w:t xml:space="preserve"> derivada de la </w:t>
      </w:r>
      <w:proofErr w:type="spellStart"/>
      <w:r>
        <w:t>interpretación</w:t>
      </w:r>
      <w:proofErr w:type="spellEnd"/>
      <w:r>
        <w:t xml:space="preserve">, </w:t>
      </w:r>
      <w:proofErr w:type="spellStart"/>
      <w:r>
        <w:t>cumplimiento</w:t>
      </w:r>
      <w:proofErr w:type="spellEnd"/>
      <w:r>
        <w:t xml:space="preserve"> o </w:t>
      </w:r>
      <w:proofErr w:type="spellStart"/>
      <w:r>
        <w:t>ejecución</w:t>
      </w:r>
      <w:proofErr w:type="spellEnd"/>
      <w:r>
        <w:t xml:space="preserve"> del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, las partes </w:t>
      </w:r>
      <w:proofErr w:type="spellStart"/>
      <w:r>
        <w:t>intentarán</w:t>
      </w:r>
      <w:proofErr w:type="spellEnd"/>
      <w:r>
        <w:t xml:space="preserve"> en primer </w:t>
      </w:r>
      <w:proofErr w:type="spellStart"/>
      <w:r>
        <w:t>lugar</w:t>
      </w:r>
      <w:proofErr w:type="spellEnd"/>
      <w:r>
        <w:t xml:space="preserve"> </w:t>
      </w:r>
      <w:proofErr w:type="spellStart"/>
      <w:r>
        <w:t>resolverla</w:t>
      </w:r>
      <w:proofErr w:type="spellEnd"/>
      <w:r>
        <w:t xml:space="preserve"> de forma amistosa </w:t>
      </w:r>
      <w:proofErr w:type="spellStart"/>
      <w:r>
        <w:t>mediante</w:t>
      </w:r>
      <w:proofErr w:type="spellEnd"/>
      <w:r>
        <w:t xml:space="preserve"> </w:t>
      </w:r>
      <w:proofErr w:type="spellStart"/>
      <w:r>
        <w:t>negociación</w:t>
      </w:r>
      <w:proofErr w:type="spellEnd"/>
      <w:r>
        <w:t xml:space="preserve"> directa </w:t>
      </w:r>
      <w:proofErr w:type="spellStart"/>
      <w:r>
        <w:t>durante</w:t>
      </w:r>
      <w:proofErr w:type="spellEnd"/>
      <w:r>
        <w:t xml:space="preserve"> un </w:t>
      </w:r>
      <w:proofErr w:type="spellStart"/>
      <w:r>
        <w:t>plazo</w:t>
      </w:r>
      <w:proofErr w:type="spellEnd"/>
      <w:r>
        <w:t xml:space="preserve"> </w:t>
      </w:r>
      <w:proofErr w:type="spellStart"/>
      <w:r>
        <w:t>máximo</w:t>
      </w:r>
      <w:proofErr w:type="spellEnd"/>
      <w:r>
        <w:t xml:space="preserve"> de </w:t>
      </w:r>
      <w:proofErr w:type="spellStart"/>
      <w:r>
        <w:t>treinta</w:t>
      </w:r>
      <w:proofErr w:type="spellEnd"/>
      <w:r>
        <w:t xml:space="preserve"> (30) </w:t>
      </w:r>
      <w:proofErr w:type="spellStart"/>
      <w:r>
        <w:t>días</w:t>
      </w:r>
      <w:proofErr w:type="spellEnd"/>
      <w:r>
        <w:t>.</w:t>
      </w:r>
    </w:p>
    <w:p w14:paraId="68EDA8FA" w14:textId="77777777" w:rsidR="00763797" w:rsidRDefault="00000000">
      <w:pPr>
        <w:spacing w:after="160" w:line="276" w:lineRule="auto"/>
        <w:jc w:val="both"/>
      </w:pPr>
      <w:r>
        <w:t xml:space="preserve">En caso de no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acuerdo</w:t>
      </w:r>
      <w:proofErr w:type="spellEnd"/>
      <w:r>
        <w:t xml:space="preserve">, las partes se </w:t>
      </w:r>
      <w:proofErr w:type="spellStart"/>
      <w:r>
        <w:t>someten</w:t>
      </w:r>
      <w:proofErr w:type="spellEnd"/>
      <w:r>
        <w:t xml:space="preserve"> </w:t>
      </w:r>
      <w:proofErr w:type="spellStart"/>
      <w:r>
        <w:t>expresamente</w:t>
      </w:r>
      <w:proofErr w:type="spellEnd"/>
      <w:r>
        <w:t xml:space="preserve"> a la </w:t>
      </w:r>
      <w:proofErr w:type="spellStart"/>
      <w:r>
        <w:t>jurisdicción</w:t>
      </w:r>
      <w:proofErr w:type="spellEnd"/>
      <w:r>
        <w:t xml:space="preserve"> de los </w:t>
      </w:r>
      <w:proofErr w:type="spellStart"/>
      <w:r>
        <w:t>Juzgados</w:t>
      </w:r>
      <w:proofErr w:type="spellEnd"/>
      <w:r>
        <w:t xml:space="preserve"> y </w:t>
      </w:r>
      <w:proofErr w:type="spellStart"/>
      <w:r>
        <w:t>Tribunales</w:t>
      </w:r>
      <w:proofErr w:type="spellEnd"/>
      <w:r>
        <w:t xml:space="preserve"> de Barcelona, con renuncia </w:t>
      </w:r>
      <w:proofErr w:type="spellStart"/>
      <w:r>
        <w:t>expresa</w:t>
      </w:r>
      <w:proofErr w:type="spellEnd"/>
      <w:r>
        <w:t xml:space="preserve"> a </w:t>
      </w:r>
      <w:proofErr w:type="spellStart"/>
      <w:r>
        <w:t>cualquier</w:t>
      </w:r>
      <w:proofErr w:type="spellEnd"/>
      <w:r>
        <w:t xml:space="preserve"> </w:t>
      </w:r>
      <w:proofErr w:type="spellStart"/>
      <w:r>
        <w:t>otro</w:t>
      </w:r>
      <w:proofErr w:type="spellEnd"/>
      <w:r>
        <w:t xml:space="preserve"> </w:t>
      </w:r>
      <w:proofErr w:type="spellStart"/>
      <w:r>
        <w:t>fuero</w:t>
      </w:r>
      <w:proofErr w:type="spellEnd"/>
      <w:r>
        <w:t xml:space="preserve"> que </w:t>
      </w:r>
      <w:proofErr w:type="spellStart"/>
      <w:r>
        <w:t>pudiera</w:t>
      </w:r>
      <w:proofErr w:type="spellEnd"/>
      <w:r>
        <w:t xml:space="preserve"> </w:t>
      </w:r>
      <w:proofErr w:type="spellStart"/>
      <w:r>
        <w:t>corresponderles</w:t>
      </w:r>
      <w:proofErr w:type="spellEnd"/>
      <w:r>
        <w:t>.</w:t>
      </w:r>
    </w:p>
    <w:p w14:paraId="0078786F" w14:textId="77777777" w:rsidR="00763797" w:rsidRDefault="00763797">
      <w:pPr>
        <w:pBdr>
          <w:bottom w:val="single" w:sz="6" w:space="4" w:color="0E7C6B"/>
        </w:pBdr>
        <w:spacing w:before="200" w:after="200"/>
      </w:pPr>
    </w:p>
    <w:p w14:paraId="28B0E63C" w14:textId="77777777" w:rsidR="00763797" w:rsidRDefault="00000000">
      <w:pPr>
        <w:spacing w:before="300" w:after="200"/>
        <w:jc w:val="center"/>
      </w:pPr>
      <w:r>
        <w:rPr>
          <w:b/>
          <w:bCs/>
          <w:color w:val="1A2B4A"/>
          <w:sz w:val="24"/>
          <w:szCs w:val="24"/>
        </w:rPr>
        <w:t>FIRMAS</w:t>
      </w:r>
    </w:p>
    <w:p w14:paraId="257D5036" w14:textId="77777777" w:rsidR="00763797" w:rsidRDefault="00000000">
      <w:pPr>
        <w:spacing w:after="160" w:line="276" w:lineRule="auto"/>
        <w:jc w:val="center"/>
      </w:pPr>
      <w:r>
        <w:t xml:space="preserve">Y en </w:t>
      </w:r>
      <w:proofErr w:type="spellStart"/>
      <w:r>
        <w:t>prueba</w:t>
      </w:r>
      <w:proofErr w:type="spellEnd"/>
      <w:r>
        <w:t xml:space="preserve"> de </w:t>
      </w:r>
      <w:proofErr w:type="spellStart"/>
      <w:r>
        <w:t>conformidad</w:t>
      </w:r>
      <w:proofErr w:type="spellEnd"/>
      <w:r>
        <w:t xml:space="preserve">, </w:t>
      </w:r>
      <w:proofErr w:type="spellStart"/>
      <w:r>
        <w:t>ambas</w:t>
      </w:r>
      <w:proofErr w:type="spellEnd"/>
      <w:r>
        <w:t xml:space="preserve"> partes </w:t>
      </w:r>
      <w:proofErr w:type="spellStart"/>
      <w:r>
        <w:t>firman</w:t>
      </w:r>
      <w:proofErr w:type="spellEnd"/>
      <w:r>
        <w:t xml:space="preserve"> el </w:t>
      </w:r>
      <w:proofErr w:type="spellStart"/>
      <w:r>
        <w:t>presente</w:t>
      </w:r>
      <w:proofErr w:type="spellEnd"/>
      <w:r>
        <w:t xml:space="preserve"> </w:t>
      </w:r>
      <w:proofErr w:type="spellStart"/>
      <w:r>
        <w:t>contrato</w:t>
      </w:r>
      <w:proofErr w:type="spellEnd"/>
      <w:r>
        <w:t xml:space="preserve">, por </w:t>
      </w:r>
      <w:proofErr w:type="spellStart"/>
      <w:r>
        <w:t>duplicado</w:t>
      </w:r>
      <w:proofErr w:type="spellEnd"/>
      <w:r>
        <w:t xml:space="preserve"> y a un solo </w:t>
      </w:r>
      <w:proofErr w:type="spellStart"/>
      <w:r>
        <w:t>efecto</w:t>
      </w:r>
      <w:proofErr w:type="spellEnd"/>
      <w:r>
        <w:t xml:space="preserve">, en el </w:t>
      </w:r>
      <w:proofErr w:type="spellStart"/>
      <w:r>
        <w:t>lugar</w:t>
      </w:r>
      <w:proofErr w:type="spellEnd"/>
      <w:r>
        <w:t xml:space="preserve"> y </w:t>
      </w:r>
      <w:proofErr w:type="spellStart"/>
      <w:r>
        <w:t>fecha</w:t>
      </w:r>
      <w:proofErr w:type="spellEnd"/>
      <w:r>
        <w:t xml:space="preserve"> </w:t>
      </w:r>
      <w:proofErr w:type="spellStart"/>
      <w:r>
        <w:t>indicados</w:t>
      </w:r>
      <w:proofErr w:type="spellEnd"/>
      <w:r>
        <w:t>.</w:t>
      </w:r>
    </w:p>
    <w:p w14:paraId="537AE060" w14:textId="77777777" w:rsidR="00763797" w:rsidRDefault="00763797">
      <w:pPr>
        <w:spacing w:after="100"/>
      </w:pPr>
    </w:p>
    <w:p w14:paraId="2BFEA046" w14:textId="77777777" w:rsidR="00763797" w:rsidRDefault="00000000">
      <w:pPr>
        <w:spacing w:after="160" w:line="276" w:lineRule="auto"/>
        <w:jc w:val="center"/>
      </w:pPr>
      <w:r>
        <w:rPr>
          <w:b/>
          <w:bCs/>
        </w:rPr>
        <w:t>En [</w:t>
      </w:r>
      <w:proofErr w:type="spellStart"/>
      <w:r>
        <w:rPr>
          <w:b/>
          <w:bCs/>
        </w:rPr>
        <w:t>Lugar</w:t>
      </w:r>
      <w:proofErr w:type="spellEnd"/>
      <w:r>
        <w:rPr>
          <w:b/>
          <w:bCs/>
        </w:rPr>
        <w:t>], a [</w:t>
      </w:r>
      <w:proofErr w:type="spellStart"/>
      <w:r>
        <w:rPr>
          <w:b/>
          <w:bCs/>
        </w:rPr>
        <w:t>Fecha</w:t>
      </w:r>
      <w:proofErr w:type="spellEnd"/>
      <w:r>
        <w:rPr>
          <w:b/>
          <w:bCs/>
        </w:rPr>
        <w:t>]</w:t>
      </w:r>
    </w:p>
    <w:p w14:paraId="6257740C" w14:textId="77777777" w:rsidR="00763797" w:rsidRDefault="00763797">
      <w:pPr>
        <w:spacing w:after="300"/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28"/>
        <w:gridCol w:w="4928"/>
      </w:tblGrid>
      <w:tr w:rsidR="00763797" w14:paraId="00159115" w14:textId="77777777">
        <w:tblPrEx>
          <w:tblCellMar>
            <w:top w:w="0" w:type="dxa"/>
            <w:bottom w:w="0" w:type="dxa"/>
          </w:tblCellMar>
        </w:tblPrEx>
        <w:tc>
          <w:tcPr>
            <w:tcW w:w="4513" w:type="dxa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500BC94C" w14:textId="77777777" w:rsidR="00763797" w:rsidRDefault="00000000">
            <w:pPr>
              <w:spacing w:after="40"/>
              <w:jc w:val="center"/>
            </w:pPr>
            <w:r>
              <w:rPr>
                <w:color w:val="666666"/>
              </w:rPr>
              <w:t>________________________________</w:t>
            </w:r>
          </w:p>
          <w:p w14:paraId="6F3659C0" w14:textId="77777777" w:rsidR="00763797" w:rsidRDefault="00000000">
            <w:pPr>
              <w:spacing w:after="20"/>
              <w:jc w:val="center"/>
            </w:pPr>
            <w:r>
              <w:rPr>
                <w:b/>
                <w:bCs/>
                <w:color w:val="1A2B4A"/>
                <w:sz w:val="20"/>
                <w:szCs w:val="20"/>
              </w:rPr>
              <w:t>EL ASESOR</w:t>
            </w:r>
          </w:p>
          <w:p w14:paraId="131DFF3B" w14:textId="77777777" w:rsidR="00763797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 xml:space="preserve">[Nombre y </w:t>
            </w:r>
            <w:proofErr w:type="spellStart"/>
            <w:r>
              <w:rPr>
                <w:color w:val="666666"/>
                <w:sz w:val="18"/>
                <w:szCs w:val="18"/>
              </w:rPr>
              <w:t>cargo</w:t>
            </w:r>
            <w:proofErr w:type="spellEnd"/>
            <w:r>
              <w:rPr>
                <w:color w:val="666666"/>
                <w:sz w:val="18"/>
                <w:szCs w:val="18"/>
              </w:rPr>
              <w:t>]</w:t>
            </w:r>
          </w:p>
        </w:tc>
        <w:tc>
          <w:tcPr>
            <w:tcW w:w="4513" w:type="dxa"/>
            <w:tcMar>
              <w:top w:w="80" w:type="dxa"/>
              <w:left w:w="200" w:type="dxa"/>
              <w:bottom w:w="80" w:type="dxa"/>
              <w:right w:w="200" w:type="dxa"/>
            </w:tcMar>
          </w:tcPr>
          <w:p w14:paraId="00D5443E" w14:textId="77777777" w:rsidR="00763797" w:rsidRDefault="00000000">
            <w:pPr>
              <w:spacing w:after="40"/>
              <w:jc w:val="center"/>
            </w:pPr>
            <w:r>
              <w:rPr>
                <w:color w:val="666666"/>
              </w:rPr>
              <w:t>________________________________</w:t>
            </w:r>
          </w:p>
          <w:p w14:paraId="10A7AEC8" w14:textId="77777777" w:rsidR="00763797" w:rsidRDefault="00000000">
            <w:pPr>
              <w:spacing w:after="20"/>
              <w:jc w:val="center"/>
            </w:pPr>
            <w:r>
              <w:rPr>
                <w:b/>
                <w:bCs/>
                <w:color w:val="1A2B4A"/>
                <w:sz w:val="20"/>
                <w:szCs w:val="20"/>
              </w:rPr>
              <w:t>EL CLIENTE</w:t>
            </w:r>
          </w:p>
          <w:p w14:paraId="0BE8E13D" w14:textId="77777777" w:rsidR="00763797" w:rsidRDefault="00000000">
            <w:pPr>
              <w:jc w:val="center"/>
            </w:pPr>
            <w:r>
              <w:rPr>
                <w:color w:val="666666"/>
                <w:sz w:val="18"/>
                <w:szCs w:val="18"/>
              </w:rPr>
              <w:t xml:space="preserve">[Nombre y </w:t>
            </w:r>
            <w:proofErr w:type="spellStart"/>
            <w:r>
              <w:rPr>
                <w:color w:val="666666"/>
                <w:sz w:val="18"/>
                <w:szCs w:val="18"/>
              </w:rPr>
              <w:t>cargo</w:t>
            </w:r>
            <w:proofErr w:type="spellEnd"/>
            <w:r>
              <w:rPr>
                <w:color w:val="666666"/>
                <w:sz w:val="18"/>
                <w:szCs w:val="18"/>
              </w:rPr>
              <w:t>]</w:t>
            </w:r>
          </w:p>
        </w:tc>
      </w:tr>
    </w:tbl>
    <w:p w14:paraId="566B7907" w14:textId="77777777" w:rsidR="00221DBB" w:rsidRDefault="00221DBB"/>
    <w:sectPr w:rsidR="00221DBB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7E598" w14:textId="77777777" w:rsidR="00221DBB" w:rsidRDefault="00221DBB">
      <w:r>
        <w:separator/>
      </w:r>
    </w:p>
  </w:endnote>
  <w:endnote w:type="continuationSeparator" w:id="0">
    <w:p w14:paraId="7A777B3F" w14:textId="77777777" w:rsidR="00221DBB" w:rsidRDefault="00221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C399F" w14:textId="77777777" w:rsidR="00763797" w:rsidRDefault="00000000">
    <w:pPr>
      <w:pBdr>
        <w:top w:val="single" w:sz="2" w:space="6" w:color="CCCCCC"/>
      </w:pBdr>
      <w:jc w:val="center"/>
    </w:pPr>
    <w:proofErr w:type="spellStart"/>
    <w:r>
      <w:rPr>
        <w:color w:val="666666"/>
        <w:sz w:val="16"/>
        <w:szCs w:val="16"/>
      </w:rPr>
      <w:t>Página</w:t>
    </w:r>
    <w:proofErr w:type="spellEnd"/>
    <w:r>
      <w:rPr>
        <w:color w:val="666666"/>
        <w:sz w:val="16"/>
        <w:szCs w:val="16"/>
      </w:rPr>
      <w:t xml:space="preserve">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PAGE</w:instrText>
    </w:r>
    <w:r>
      <w:rPr>
        <w:color w:val="666666"/>
        <w:sz w:val="16"/>
        <w:szCs w:val="16"/>
      </w:rPr>
      <w:fldChar w:fldCharType="separate"/>
    </w:r>
    <w:r w:rsidR="00B74219">
      <w:rPr>
        <w:noProof/>
        <w:color w:val="666666"/>
        <w:sz w:val="16"/>
        <w:szCs w:val="16"/>
      </w:rPr>
      <w:t>1</w:t>
    </w:r>
    <w:r>
      <w:rPr>
        <w:color w:val="666666"/>
        <w:sz w:val="16"/>
        <w:szCs w:val="16"/>
      </w:rPr>
      <w:fldChar w:fldCharType="end"/>
    </w:r>
    <w:r>
      <w:rPr>
        <w:color w:val="666666"/>
        <w:sz w:val="16"/>
        <w:szCs w:val="16"/>
      </w:rPr>
      <w:t xml:space="preserve"> de </w:t>
    </w:r>
    <w:r>
      <w:rPr>
        <w:color w:val="666666"/>
        <w:sz w:val="16"/>
        <w:szCs w:val="16"/>
      </w:rPr>
      <w:fldChar w:fldCharType="begin"/>
    </w:r>
    <w:r>
      <w:rPr>
        <w:color w:val="666666"/>
        <w:sz w:val="16"/>
        <w:szCs w:val="16"/>
      </w:rPr>
      <w:instrText>NUMPAGES</w:instrText>
    </w:r>
    <w:r>
      <w:rPr>
        <w:color w:val="666666"/>
        <w:sz w:val="16"/>
        <w:szCs w:val="16"/>
      </w:rPr>
      <w:fldChar w:fldCharType="separate"/>
    </w:r>
    <w:r w:rsidR="00B74219">
      <w:rPr>
        <w:noProof/>
        <w:color w:val="666666"/>
        <w:sz w:val="16"/>
        <w:szCs w:val="16"/>
      </w:rPr>
      <w:t>2</w:t>
    </w:r>
    <w:r>
      <w:rPr>
        <w:color w:val="66666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A8803" w14:textId="77777777" w:rsidR="00221DBB" w:rsidRDefault="00221DBB">
      <w:r>
        <w:separator/>
      </w:r>
    </w:p>
  </w:footnote>
  <w:footnote w:type="continuationSeparator" w:id="0">
    <w:p w14:paraId="21F1A819" w14:textId="77777777" w:rsidR="00221DBB" w:rsidRDefault="00221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D44E" w14:textId="77777777" w:rsidR="00763797" w:rsidRDefault="00000000">
    <w:pPr>
      <w:pBdr>
        <w:bottom w:val="single" w:sz="4" w:space="6" w:color="0E7C6B"/>
      </w:pBdr>
      <w:tabs>
        <w:tab w:val="right" w:pos="9026"/>
      </w:tabs>
    </w:pPr>
    <w:r>
      <w:rPr>
        <w:i/>
        <w:iCs/>
        <w:color w:val="666666"/>
        <w:sz w:val="16"/>
        <w:szCs w:val="16"/>
      </w:rPr>
      <w:t>CONTRATO DE ASESORÍA ENERGÉTICA</w:t>
    </w:r>
    <w:r>
      <w:rPr>
        <w:i/>
        <w:iCs/>
        <w:color w:val="666666"/>
        <w:sz w:val="16"/>
        <w:szCs w:val="16"/>
      </w:rPr>
      <w:tab/>
      <w:t>Confidencial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EB079A"/>
    <w:multiLevelType w:val="hybridMultilevel"/>
    <w:tmpl w:val="9D6831AC"/>
    <w:lvl w:ilvl="0" w:tplc="182A788E">
      <w:start w:val="1"/>
      <w:numFmt w:val="lowerLetter"/>
      <w:lvlText w:val="%1)"/>
      <w:lvlJc w:val="left"/>
      <w:pPr>
        <w:ind w:left="720" w:hanging="360"/>
      </w:pPr>
    </w:lvl>
    <w:lvl w:ilvl="1" w:tplc="593833EA">
      <w:numFmt w:val="decimal"/>
      <w:lvlText w:val=""/>
      <w:lvlJc w:val="left"/>
    </w:lvl>
    <w:lvl w:ilvl="2" w:tplc="2020B66E">
      <w:numFmt w:val="decimal"/>
      <w:lvlText w:val=""/>
      <w:lvlJc w:val="left"/>
    </w:lvl>
    <w:lvl w:ilvl="3" w:tplc="14F8F4C0">
      <w:numFmt w:val="decimal"/>
      <w:lvlText w:val=""/>
      <w:lvlJc w:val="left"/>
    </w:lvl>
    <w:lvl w:ilvl="4" w:tplc="149C1DCA">
      <w:numFmt w:val="decimal"/>
      <w:lvlText w:val=""/>
      <w:lvlJc w:val="left"/>
    </w:lvl>
    <w:lvl w:ilvl="5" w:tplc="461E6042">
      <w:numFmt w:val="decimal"/>
      <w:lvlText w:val=""/>
      <w:lvlJc w:val="left"/>
    </w:lvl>
    <w:lvl w:ilvl="6" w:tplc="48925786">
      <w:numFmt w:val="decimal"/>
      <w:lvlText w:val=""/>
      <w:lvlJc w:val="left"/>
    </w:lvl>
    <w:lvl w:ilvl="7" w:tplc="14EAAF40">
      <w:numFmt w:val="decimal"/>
      <w:lvlText w:val=""/>
      <w:lvlJc w:val="left"/>
    </w:lvl>
    <w:lvl w:ilvl="8" w:tplc="BFDC04DC">
      <w:numFmt w:val="decimal"/>
      <w:lvlText w:val=""/>
      <w:lvlJc w:val="left"/>
    </w:lvl>
  </w:abstractNum>
  <w:abstractNum w:abstractNumId="1" w15:restartNumberingAfterBreak="0">
    <w:nsid w:val="247261F2"/>
    <w:multiLevelType w:val="hybridMultilevel"/>
    <w:tmpl w:val="77CAE3B6"/>
    <w:lvl w:ilvl="0" w:tplc="61486B4A">
      <w:start w:val="1"/>
      <w:numFmt w:val="lowerLetter"/>
      <w:lvlText w:val="%1)"/>
      <w:lvlJc w:val="left"/>
      <w:pPr>
        <w:ind w:left="720" w:hanging="360"/>
      </w:pPr>
    </w:lvl>
    <w:lvl w:ilvl="1" w:tplc="5C56CF0A">
      <w:numFmt w:val="decimal"/>
      <w:lvlText w:val=""/>
      <w:lvlJc w:val="left"/>
    </w:lvl>
    <w:lvl w:ilvl="2" w:tplc="53C05412">
      <w:numFmt w:val="decimal"/>
      <w:lvlText w:val=""/>
      <w:lvlJc w:val="left"/>
    </w:lvl>
    <w:lvl w:ilvl="3" w:tplc="C872557E">
      <w:numFmt w:val="decimal"/>
      <w:lvlText w:val=""/>
      <w:lvlJc w:val="left"/>
    </w:lvl>
    <w:lvl w:ilvl="4" w:tplc="14B6E8D2">
      <w:numFmt w:val="decimal"/>
      <w:lvlText w:val=""/>
      <w:lvlJc w:val="left"/>
    </w:lvl>
    <w:lvl w:ilvl="5" w:tplc="848C91B0">
      <w:numFmt w:val="decimal"/>
      <w:lvlText w:val=""/>
      <w:lvlJc w:val="left"/>
    </w:lvl>
    <w:lvl w:ilvl="6" w:tplc="6FAA70B8">
      <w:numFmt w:val="decimal"/>
      <w:lvlText w:val=""/>
      <w:lvlJc w:val="left"/>
    </w:lvl>
    <w:lvl w:ilvl="7" w:tplc="E2E63D46">
      <w:numFmt w:val="decimal"/>
      <w:lvlText w:val=""/>
      <w:lvlJc w:val="left"/>
    </w:lvl>
    <w:lvl w:ilvl="8" w:tplc="2114429A">
      <w:numFmt w:val="decimal"/>
      <w:lvlText w:val=""/>
      <w:lvlJc w:val="left"/>
    </w:lvl>
  </w:abstractNum>
  <w:abstractNum w:abstractNumId="2" w15:restartNumberingAfterBreak="0">
    <w:nsid w:val="32F1053F"/>
    <w:multiLevelType w:val="hybridMultilevel"/>
    <w:tmpl w:val="F014DB94"/>
    <w:lvl w:ilvl="0" w:tplc="6F626120">
      <w:start w:val="1"/>
      <w:numFmt w:val="lowerLetter"/>
      <w:lvlText w:val="%1)"/>
      <w:lvlJc w:val="left"/>
      <w:pPr>
        <w:ind w:left="720" w:hanging="360"/>
      </w:pPr>
    </w:lvl>
    <w:lvl w:ilvl="1" w:tplc="8E8ADB7A">
      <w:numFmt w:val="decimal"/>
      <w:lvlText w:val=""/>
      <w:lvlJc w:val="left"/>
    </w:lvl>
    <w:lvl w:ilvl="2" w:tplc="5C9AF8A0">
      <w:numFmt w:val="decimal"/>
      <w:lvlText w:val=""/>
      <w:lvlJc w:val="left"/>
    </w:lvl>
    <w:lvl w:ilvl="3" w:tplc="AA46E6B0">
      <w:numFmt w:val="decimal"/>
      <w:lvlText w:val=""/>
      <w:lvlJc w:val="left"/>
    </w:lvl>
    <w:lvl w:ilvl="4" w:tplc="9366493C">
      <w:numFmt w:val="decimal"/>
      <w:lvlText w:val=""/>
      <w:lvlJc w:val="left"/>
    </w:lvl>
    <w:lvl w:ilvl="5" w:tplc="12D6F980">
      <w:numFmt w:val="decimal"/>
      <w:lvlText w:val=""/>
      <w:lvlJc w:val="left"/>
    </w:lvl>
    <w:lvl w:ilvl="6" w:tplc="5B100E84">
      <w:numFmt w:val="decimal"/>
      <w:lvlText w:val=""/>
      <w:lvlJc w:val="left"/>
    </w:lvl>
    <w:lvl w:ilvl="7" w:tplc="297276E2">
      <w:numFmt w:val="decimal"/>
      <w:lvlText w:val=""/>
      <w:lvlJc w:val="left"/>
    </w:lvl>
    <w:lvl w:ilvl="8" w:tplc="5C0C905E">
      <w:numFmt w:val="decimal"/>
      <w:lvlText w:val=""/>
      <w:lvlJc w:val="left"/>
    </w:lvl>
  </w:abstractNum>
  <w:abstractNum w:abstractNumId="3" w15:restartNumberingAfterBreak="0">
    <w:nsid w:val="4EAF5B0D"/>
    <w:multiLevelType w:val="hybridMultilevel"/>
    <w:tmpl w:val="9F8059E2"/>
    <w:lvl w:ilvl="0" w:tplc="856CEDBC">
      <w:start w:val="1"/>
      <w:numFmt w:val="lowerRoman"/>
      <w:lvlText w:val="%1."/>
      <w:lvlJc w:val="left"/>
      <w:pPr>
        <w:ind w:left="1080" w:hanging="360"/>
      </w:pPr>
    </w:lvl>
    <w:lvl w:ilvl="1" w:tplc="C402FF72">
      <w:numFmt w:val="decimal"/>
      <w:lvlText w:val=""/>
      <w:lvlJc w:val="left"/>
    </w:lvl>
    <w:lvl w:ilvl="2" w:tplc="4AE8220A">
      <w:numFmt w:val="decimal"/>
      <w:lvlText w:val=""/>
      <w:lvlJc w:val="left"/>
    </w:lvl>
    <w:lvl w:ilvl="3" w:tplc="39FE3026">
      <w:numFmt w:val="decimal"/>
      <w:lvlText w:val=""/>
      <w:lvlJc w:val="left"/>
    </w:lvl>
    <w:lvl w:ilvl="4" w:tplc="AF82A794">
      <w:numFmt w:val="decimal"/>
      <w:lvlText w:val=""/>
      <w:lvlJc w:val="left"/>
    </w:lvl>
    <w:lvl w:ilvl="5" w:tplc="689815DC">
      <w:numFmt w:val="decimal"/>
      <w:lvlText w:val=""/>
      <w:lvlJc w:val="left"/>
    </w:lvl>
    <w:lvl w:ilvl="6" w:tplc="11C27B66">
      <w:numFmt w:val="decimal"/>
      <w:lvlText w:val=""/>
      <w:lvlJc w:val="left"/>
    </w:lvl>
    <w:lvl w:ilvl="7" w:tplc="73923908">
      <w:numFmt w:val="decimal"/>
      <w:lvlText w:val=""/>
      <w:lvlJc w:val="left"/>
    </w:lvl>
    <w:lvl w:ilvl="8" w:tplc="559CBB78">
      <w:numFmt w:val="decimal"/>
      <w:lvlText w:val=""/>
      <w:lvlJc w:val="left"/>
    </w:lvl>
  </w:abstractNum>
  <w:abstractNum w:abstractNumId="4" w15:restartNumberingAfterBreak="0">
    <w:nsid w:val="50B16C1E"/>
    <w:multiLevelType w:val="hybridMultilevel"/>
    <w:tmpl w:val="14E851B8"/>
    <w:lvl w:ilvl="0" w:tplc="886AED7A">
      <w:start w:val="1"/>
      <w:numFmt w:val="lowerLetter"/>
      <w:lvlText w:val="%1)"/>
      <w:lvlJc w:val="left"/>
      <w:pPr>
        <w:ind w:left="720" w:hanging="360"/>
      </w:pPr>
    </w:lvl>
    <w:lvl w:ilvl="1" w:tplc="187A46EA">
      <w:numFmt w:val="decimal"/>
      <w:lvlText w:val=""/>
      <w:lvlJc w:val="left"/>
    </w:lvl>
    <w:lvl w:ilvl="2" w:tplc="D3CE2336">
      <w:numFmt w:val="decimal"/>
      <w:lvlText w:val=""/>
      <w:lvlJc w:val="left"/>
    </w:lvl>
    <w:lvl w:ilvl="3" w:tplc="29784508">
      <w:numFmt w:val="decimal"/>
      <w:lvlText w:val=""/>
      <w:lvlJc w:val="left"/>
    </w:lvl>
    <w:lvl w:ilvl="4" w:tplc="BC405276">
      <w:numFmt w:val="decimal"/>
      <w:lvlText w:val=""/>
      <w:lvlJc w:val="left"/>
    </w:lvl>
    <w:lvl w:ilvl="5" w:tplc="E7A42C86">
      <w:numFmt w:val="decimal"/>
      <w:lvlText w:val=""/>
      <w:lvlJc w:val="left"/>
    </w:lvl>
    <w:lvl w:ilvl="6" w:tplc="67245BDE">
      <w:numFmt w:val="decimal"/>
      <w:lvlText w:val=""/>
      <w:lvlJc w:val="left"/>
    </w:lvl>
    <w:lvl w:ilvl="7" w:tplc="DF1A7306">
      <w:numFmt w:val="decimal"/>
      <w:lvlText w:val=""/>
      <w:lvlJc w:val="left"/>
    </w:lvl>
    <w:lvl w:ilvl="8" w:tplc="06DA35AE">
      <w:numFmt w:val="decimal"/>
      <w:lvlText w:val=""/>
      <w:lvlJc w:val="left"/>
    </w:lvl>
  </w:abstractNum>
  <w:abstractNum w:abstractNumId="5" w15:restartNumberingAfterBreak="0">
    <w:nsid w:val="5EF770E6"/>
    <w:multiLevelType w:val="hybridMultilevel"/>
    <w:tmpl w:val="13CCB9E2"/>
    <w:lvl w:ilvl="0" w:tplc="BAEEC68E">
      <w:start w:val="1"/>
      <w:numFmt w:val="lowerLetter"/>
      <w:lvlText w:val="%1)"/>
      <w:lvlJc w:val="left"/>
      <w:pPr>
        <w:ind w:left="720" w:hanging="360"/>
      </w:pPr>
    </w:lvl>
    <w:lvl w:ilvl="1" w:tplc="A7DE9F38">
      <w:numFmt w:val="decimal"/>
      <w:lvlText w:val=""/>
      <w:lvlJc w:val="left"/>
    </w:lvl>
    <w:lvl w:ilvl="2" w:tplc="9056B1AC">
      <w:numFmt w:val="decimal"/>
      <w:lvlText w:val=""/>
      <w:lvlJc w:val="left"/>
    </w:lvl>
    <w:lvl w:ilvl="3" w:tplc="8160C9D6">
      <w:numFmt w:val="decimal"/>
      <w:lvlText w:val=""/>
      <w:lvlJc w:val="left"/>
    </w:lvl>
    <w:lvl w:ilvl="4" w:tplc="9B00C03E">
      <w:numFmt w:val="decimal"/>
      <w:lvlText w:val=""/>
      <w:lvlJc w:val="left"/>
    </w:lvl>
    <w:lvl w:ilvl="5" w:tplc="7E04DE38">
      <w:numFmt w:val="decimal"/>
      <w:lvlText w:val=""/>
      <w:lvlJc w:val="left"/>
    </w:lvl>
    <w:lvl w:ilvl="6" w:tplc="9EF48CF8">
      <w:numFmt w:val="decimal"/>
      <w:lvlText w:val=""/>
      <w:lvlJc w:val="left"/>
    </w:lvl>
    <w:lvl w:ilvl="7" w:tplc="85AC90C2">
      <w:numFmt w:val="decimal"/>
      <w:lvlText w:val=""/>
      <w:lvlJc w:val="left"/>
    </w:lvl>
    <w:lvl w:ilvl="8" w:tplc="D16803D0">
      <w:numFmt w:val="decimal"/>
      <w:lvlText w:val=""/>
      <w:lvlJc w:val="left"/>
    </w:lvl>
  </w:abstractNum>
  <w:abstractNum w:abstractNumId="6" w15:restartNumberingAfterBreak="0">
    <w:nsid w:val="5FE8031E"/>
    <w:multiLevelType w:val="hybridMultilevel"/>
    <w:tmpl w:val="A80C4476"/>
    <w:lvl w:ilvl="0" w:tplc="F6A49F10">
      <w:start w:val="1"/>
      <w:numFmt w:val="lowerLetter"/>
      <w:lvlText w:val="%1)"/>
      <w:lvlJc w:val="left"/>
      <w:pPr>
        <w:ind w:left="720" w:hanging="360"/>
      </w:pPr>
    </w:lvl>
    <w:lvl w:ilvl="1" w:tplc="BE4CF890">
      <w:numFmt w:val="decimal"/>
      <w:lvlText w:val=""/>
      <w:lvlJc w:val="left"/>
    </w:lvl>
    <w:lvl w:ilvl="2" w:tplc="50AC33EC">
      <w:numFmt w:val="decimal"/>
      <w:lvlText w:val=""/>
      <w:lvlJc w:val="left"/>
    </w:lvl>
    <w:lvl w:ilvl="3" w:tplc="6808901E">
      <w:numFmt w:val="decimal"/>
      <w:lvlText w:val=""/>
      <w:lvlJc w:val="left"/>
    </w:lvl>
    <w:lvl w:ilvl="4" w:tplc="67DA7C06">
      <w:numFmt w:val="decimal"/>
      <w:lvlText w:val=""/>
      <w:lvlJc w:val="left"/>
    </w:lvl>
    <w:lvl w:ilvl="5" w:tplc="59CC4E94">
      <w:numFmt w:val="decimal"/>
      <w:lvlText w:val=""/>
      <w:lvlJc w:val="left"/>
    </w:lvl>
    <w:lvl w:ilvl="6" w:tplc="080AB3F8">
      <w:numFmt w:val="decimal"/>
      <w:lvlText w:val=""/>
      <w:lvlJc w:val="left"/>
    </w:lvl>
    <w:lvl w:ilvl="7" w:tplc="D4C6699A">
      <w:numFmt w:val="decimal"/>
      <w:lvlText w:val=""/>
      <w:lvlJc w:val="left"/>
    </w:lvl>
    <w:lvl w:ilvl="8" w:tplc="CC7675E6">
      <w:numFmt w:val="decimal"/>
      <w:lvlText w:val=""/>
      <w:lvlJc w:val="left"/>
    </w:lvl>
  </w:abstractNum>
  <w:abstractNum w:abstractNumId="7" w15:restartNumberingAfterBreak="0">
    <w:nsid w:val="76A202DF"/>
    <w:multiLevelType w:val="hybridMultilevel"/>
    <w:tmpl w:val="BAE46260"/>
    <w:lvl w:ilvl="0" w:tplc="664C0F48">
      <w:start w:val="1"/>
      <w:numFmt w:val="lowerLetter"/>
      <w:lvlText w:val="%1)"/>
      <w:lvlJc w:val="left"/>
      <w:pPr>
        <w:ind w:left="720" w:hanging="360"/>
      </w:pPr>
    </w:lvl>
    <w:lvl w:ilvl="1" w:tplc="7A86E414">
      <w:numFmt w:val="decimal"/>
      <w:lvlText w:val=""/>
      <w:lvlJc w:val="left"/>
    </w:lvl>
    <w:lvl w:ilvl="2" w:tplc="793C954C">
      <w:numFmt w:val="decimal"/>
      <w:lvlText w:val=""/>
      <w:lvlJc w:val="left"/>
    </w:lvl>
    <w:lvl w:ilvl="3" w:tplc="09263970">
      <w:numFmt w:val="decimal"/>
      <w:lvlText w:val=""/>
      <w:lvlJc w:val="left"/>
    </w:lvl>
    <w:lvl w:ilvl="4" w:tplc="D74C2CF6">
      <w:numFmt w:val="decimal"/>
      <w:lvlText w:val=""/>
      <w:lvlJc w:val="left"/>
    </w:lvl>
    <w:lvl w:ilvl="5" w:tplc="66764A22">
      <w:numFmt w:val="decimal"/>
      <w:lvlText w:val=""/>
      <w:lvlJc w:val="left"/>
    </w:lvl>
    <w:lvl w:ilvl="6" w:tplc="8C10B13C">
      <w:numFmt w:val="decimal"/>
      <w:lvlText w:val=""/>
      <w:lvlJc w:val="left"/>
    </w:lvl>
    <w:lvl w:ilvl="7" w:tplc="F7FAC28E">
      <w:numFmt w:val="decimal"/>
      <w:lvlText w:val=""/>
      <w:lvlJc w:val="left"/>
    </w:lvl>
    <w:lvl w:ilvl="8" w:tplc="40D453C6">
      <w:numFmt w:val="decimal"/>
      <w:lvlText w:val=""/>
      <w:lvlJc w:val="left"/>
    </w:lvl>
  </w:abstractNum>
  <w:abstractNum w:abstractNumId="8" w15:restartNumberingAfterBreak="0">
    <w:nsid w:val="7A3B6B32"/>
    <w:multiLevelType w:val="hybridMultilevel"/>
    <w:tmpl w:val="3948DA8A"/>
    <w:lvl w:ilvl="0" w:tplc="58D44C80">
      <w:start w:val="1"/>
      <w:numFmt w:val="bullet"/>
      <w:lvlText w:val="●"/>
      <w:lvlJc w:val="left"/>
      <w:pPr>
        <w:ind w:left="720" w:hanging="360"/>
      </w:pPr>
    </w:lvl>
    <w:lvl w:ilvl="1" w:tplc="1AF6CB14">
      <w:start w:val="1"/>
      <w:numFmt w:val="bullet"/>
      <w:lvlText w:val="○"/>
      <w:lvlJc w:val="left"/>
      <w:pPr>
        <w:ind w:left="1440" w:hanging="360"/>
      </w:pPr>
    </w:lvl>
    <w:lvl w:ilvl="2" w:tplc="4DA4FB28">
      <w:start w:val="1"/>
      <w:numFmt w:val="bullet"/>
      <w:lvlText w:val="■"/>
      <w:lvlJc w:val="left"/>
      <w:pPr>
        <w:ind w:left="2160" w:hanging="360"/>
      </w:pPr>
    </w:lvl>
    <w:lvl w:ilvl="3" w:tplc="EB526C12">
      <w:start w:val="1"/>
      <w:numFmt w:val="bullet"/>
      <w:lvlText w:val="●"/>
      <w:lvlJc w:val="left"/>
      <w:pPr>
        <w:ind w:left="2880" w:hanging="360"/>
      </w:pPr>
    </w:lvl>
    <w:lvl w:ilvl="4" w:tplc="49268642">
      <w:start w:val="1"/>
      <w:numFmt w:val="bullet"/>
      <w:lvlText w:val="○"/>
      <w:lvlJc w:val="left"/>
      <w:pPr>
        <w:ind w:left="3600" w:hanging="360"/>
      </w:pPr>
    </w:lvl>
    <w:lvl w:ilvl="5" w:tplc="123834F4">
      <w:start w:val="1"/>
      <w:numFmt w:val="bullet"/>
      <w:lvlText w:val="■"/>
      <w:lvlJc w:val="left"/>
      <w:pPr>
        <w:ind w:left="4320" w:hanging="360"/>
      </w:pPr>
    </w:lvl>
    <w:lvl w:ilvl="6" w:tplc="E7CC068C">
      <w:start w:val="1"/>
      <w:numFmt w:val="bullet"/>
      <w:lvlText w:val="●"/>
      <w:lvlJc w:val="left"/>
      <w:pPr>
        <w:ind w:left="5040" w:hanging="360"/>
      </w:pPr>
    </w:lvl>
    <w:lvl w:ilvl="7" w:tplc="6576DB04">
      <w:start w:val="1"/>
      <w:numFmt w:val="bullet"/>
      <w:lvlText w:val="●"/>
      <w:lvlJc w:val="left"/>
      <w:pPr>
        <w:ind w:left="5760" w:hanging="360"/>
      </w:pPr>
    </w:lvl>
    <w:lvl w:ilvl="8" w:tplc="D40AFA08">
      <w:start w:val="1"/>
      <w:numFmt w:val="bullet"/>
      <w:lvlText w:val="●"/>
      <w:lvlJc w:val="left"/>
      <w:pPr>
        <w:ind w:left="6480" w:hanging="360"/>
      </w:pPr>
    </w:lvl>
  </w:abstractNum>
  <w:abstractNum w:abstractNumId="9" w15:restartNumberingAfterBreak="0">
    <w:nsid w:val="7FA7752E"/>
    <w:multiLevelType w:val="hybridMultilevel"/>
    <w:tmpl w:val="6E18E918"/>
    <w:lvl w:ilvl="0" w:tplc="CB4A4D1C">
      <w:start w:val="1"/>
      <w:numFmt w:val="lowerLetter"/>
      <w:lvlText w:val="%1)"/>
      <w:lvlJc w:val="left"/>
      <w:pPr>
        <w:ind w:left="720" w:hanging="360"/>
      </w:pPr>
    </w:lvl>
    <w:lvl w:ilvl="1" w:tplc="89EA6FF6">
      <w:numFmt w:val="decimal"/>
      <w:lvlText w:val=""/>
      <w:lvlJc w:val="left"/>
    </w:lvl>
    <w:lvl w:ilvl="2" w:tplc="A8BE2482">
      <w:numFmt w:val="decimal"/>
      <w:lvlText w:val=""/>
      <w:lvlJc w:val="left"/>
    </w:lvl>
    <w:lvl w:ilvl="3" w:tplc="E4B2166A">
      <w:numFmt w:val="decimal"/>
      <w:lvlText w:val=""/>
      <w:lvlJc w:val="left"/>
    </w:lvl>
    <w:lvl w:ilvl="4" w:tplc="271A76FC">
      <w:numFmt w:val="decimal"/>
      <w:lvlText w:val=""/>
      <w:lvlJc w:val="left"/>
    </w:lvl>
    <w:lvl w:ilvl="5" w:tplc="337C6566">
      <w:numFmt w:val="decimal"/>
      <w:lvlText w:val=""/>
      <w:lvlJc w:val="left"/>
    </w:lvl>
    <w:lvl w:ilvl="6" w:tplc="84E85FD4">
      <w:numFmt w:val="decimal"/>
      <w:lvlText w:val=""/>
      <w:lvlJc w:val="left"/>
    </w:lvl>
    <w:lvl w:ilvl="7" w:tplc="DB366054">
      <w:numFmt w:val="decimal"/>
      <w:lvlText w:val=""/>
      <w:lvlJc w:val="left"/>
    </w:lvl>
    <w:lvl w:ilvl="8" w:tplc="0810AF32">
      <w:numFmt w:val="decimal"/>
      <w:lvlText w:val=""/>
      <w:lvlJc w:val="left"/>
    </w:lvl>
  </w:abstractNum>
  <w:num w:numId="1" w16cid:durableId="2021812403">
    <w:abstractNumId w:val="8"/>
    <w:lvlOverride w:ilvl="0">
      <w:startOverride w:val="1"/>
    </w:lvlOverride>
  </w:num>
  <w:num w:numId="2" w16cid:durableId="2084450641">
    <w:abstractNumId w:val="9"/>
    <w:lvlOverride w:ilvl="0">
      <w:startOverride w:val="1"/>
    </w:lvlOverride>
  </w:num>
  <w:num w:numId="3" w16cid:durableId="2119837235">
    <w:abstractNumId w:val="5"/>
    <w:lvlOverride w:ilvl="0">
      <w:startOverride w:val="1"/>
    </w:lvlOverride>
  </w:num>
  <w:num w:numId="4" w16cid:durableId="814758580">
    <w:abstractNumId w:val="2"/>
    <w:lvlOverride w:ilvl="0">
      <w:startOverride w:val="1"/>
    </w:lvlOverride>
  </w:num>
  <w:num w:numId="5" w16cid:durableId="496264430">
    <w:abstractNumId w:val="0"/>
    <w:lvlOverride w:ilvl="0">
      <w:startOverride w:val="1"/>
    </w:lvlOverride>
  </w:num>
  <w:num w:numId="6" w16cid:durableId="156192267">
    <w:abstractNumId w:val="4"/>
    <w:lvlOverride w:ilvl="0">
      <w:startOverride w:val="1"/>
    </w:lvlOverride>
  </w:num>
  <w:num w:numId="7" w16cid:durableId="703136611">
    <w:abstractNumId w:val="6"/>
    <w:lvlOverride w:ilvl="0">
      <w:startOverride w:val="1"/>
    </w:lvlOverride>
  </w:num>
  <w:num w:numId="8" w16cid:durableId="204986605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797"/>
    <w:rsid w:val="00221DBB"/>
    <w:rsid w:val="00284EB4"/>
    <w:rsid w:val="00763797"/>
    <w:rsid w:val="00B74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4A946"/>
  <w15:docId w15:val="{ACF3623D-6F1D-4479-8716-CA4FE4A35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="Georgia" w:hAnsi="Georgia" w:cs="Georgia"/>
        <w:color w:val="1A1A1A"/>
        <w:sz w:val="22"/>
        <w:szCs w:val="22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uiPriority w:val="9"/>
    <w:qFormat/>
    <w:pPr>
      <w:spacing w:before="240" w:after="240"/>
      <w:outlineLvl w:val="0"/>
    </w:pPr>
    <w:rPr>
      <w:b/>
      <w:bCs/>
      <w:color w:val="1A2B4A"/>
      <w:sz w:val="36"/>
      <w:szCs w:val="36"/>
    </w:rPr>
  </w:style>
  <w:style w:type="paragraph" w:styleId="Ttulo2">
    <w:name w:val="heading 2"/>
    <w:uiPriority w:val="9"/>
    <w:semiHidden/>
    <w:unhideWhenUsed/>
    <w:qFormat/>
    <w:pPr>
      <w:spacing w:before="200" w:after="160"/>
      <w:outlineLvl w:val="1"/>
    </w:pPr>
    <w:rPr>
      <w:b/>
      <w:bCs/>
      <w:color w:val="0E7C6B"/>
      <w:sz w:val="28"/>
      <w:szCs w:val="28"/>
    </w:rPr>
  </w:style>
  <w:style w:type="paragraph" w:styleId="Ttu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tu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tu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tu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uiPriority w:val="10"/>
    <w:qFormat/>
    <w:rPr>
      <w:sz w:val="56"/>
      <w:szCs w:val="56"/>
    </w:rPr>
  </w:style>
  <w:style w:type="paragraph" w:customStyle="1" w:styleId="Fuerte1">
    <w:name w:val="Fuerte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1982</Words>
  <Characters>11303</Characters>
  <Application>Microsoft Office Word</Application>
  <DocSecurity>0</DocSecurity>
  <Lines>94</Lines>
  <Paragraphs>26</Paragraphs>
  <ScaleCrop>false</ScaleCrop>
  <Company/>
  <LinksUpToDate>false</LinksUpToDate>
  <CharactersWithSpaces>13259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Joan Matutano</cp:lastModifiedBy>
  <cp:revision>2</cp:revision>
  <dcterms:created xsi:type="dcterms:W3CDTF">2026-03-07T19:44:00Z</dcterms:created>
  <dcterms:modified xsi:type="dcterms:W3CDTF">2026-03-07T19:44:00Z</dcterms:modified>
</cp:coreProperties>
</file>